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sz w:val="40"/>
          <w:szCs w:val="40"/>
        </w:rPr>
      </w:pPr>
      <w:bookmarkStart w:id="0" w:name="_GoBack"/>
      <w:r>
        <w:rPr>
          <w:sz w:val="40"/>
          <w:szCs w:val="40"/>
        </w:rPr>
        <w:t>教育部关于印发《国际合作联合实验室立项建设与验收标准》的通知</w:t>
      </w:r>
    </w:p>
    <w:bookmarkEnd w:id="0"/>
    <w:p>
      <w:pPr>
        <w:pStyle w:val="3"/>
        <w:keepNext w:val="0"/>
        <w:keepLines w:val="0"/>
        <w:widowControl/>
        <w:suppressLineNumbers w:val="0"/>
        <w:jc w:val="right"/>
      </w:pPr>
      <w:r>
        <w:t>教技函〔2016〕34号</w:t>
      </w:r>
    </w:p>
    <w:p>
      <w:pPr>
        <w:pStyle w:val="3"/>
        <w:keepNext w:val="0"/>
        <w:keepLines w:val="0"/>
        <w:widowControl/>
        <w:suppressLineNumbers w:val="0"/>
      </w:pPr>
      <w:r>
        <w:t>各省、自治区、直辖市教育厅（教委），新疆生产建设兵团教育局，国务院有关部门（单位）教育司（局），部属各高等学校：</w:t>
      </w:r>
    </w:p>
    <w:p>
      <w:pPr>
        <w:pStyle w:val="3"/>
        <w:keepNext w:val="0"/>
        <w:keepLines w:val="0"/>
        <w:widowControl/>
        <w:suppressLineNumbers w:val="0"/>
      </w:pPr>
      <w:r>
        <w:t>　　为进一步保障教育部国际合作联合实验室建设质量和水平，指导高校加强国际合作联合实验室培育，根据《国际合作联合实验室建设计划》和《高校国际合作联合实验室建设与管理办法》的有关要求，结合前期建设试点工作，我部组织专家制定了《国际合作联合实验室立项建设与验收标准》，现印发给你们，请参照执行，并将执行中出现的情况和问题及时反馈我部科技司。</w:t>
      </w:r>
    </w:p>
    <w:p>
      <w:pPr>
        <w:pStyle w:val="3"/>
        <w:keepNext w:val="0"/>
        <w:keepLines w:val="0"/>
        <w:widowControl/>
        <w:suppressLineNumbers w:val="0"/>
      </w:pPr>
      <w:r>
        <w:t>　　各高校要结合落实全国科技创新大会精神和“十三五”规划，进一步加强协同创新和开放创新，全面提升高校创新能力，引领和支撑国家创新驱动发展战略实施，用高水平科学研究成效促进高质量高等教育发展；要把国际合作联合实验室建设与建设世界一流大学和一流学科紧密结合，加强高校创新体系建设，持续推进高水平、实质性和可持续国际科技合作，为建成创新型国家和高等教育强国做出新贡献。</w:t>
      </w:r>
    </w:p>
    <w:p>
      <w:pPr>
        <w:pStyle w:val="3"/>
        <w:keepNext w:val="0"/>
        <w:keepLines w:val="0"/>
        <w:widowControl/>
        <w:suppressLineNumbers w:val="0"/>
      </w:pPr>
      <w:r>
        <w:t>　　附件：</w:t>
      </w:r>
    </w:p>
    <w:p>
      <w:pPr>
        <w:pStyle w:val="3"/>
        <w:keepNext w:val="0"/>
        <w:keepLines w:val="0"/>
        <w:widowControl/>
        <w:suppressLineNumbers w:val="0"/>
      </w:pPr>
      <w:r>
        <w:t>        1.</w:t>
      </w:r>
      <w:r>
        <w:fldChar w:fldCharType="begin"/>
      </w:r>
      <w:r>
        <w:instrText xml:space="preserve"> HYPERLINK "http://www.moe.gov.cn/srcsite/A16/kjs_gjhz/201608/W020160801523842842851.doc" \t "http://www.moe.gov.cn/srcsite/A16/kjs_gjhz/201608/_blank" </w:instrText>
      </w:r>
      <w:r>
        <w:fldChar w:fldCharType="separate"/>
      </w:r>
      <w:r>
        <w:rPr>
          <w:rStyle w:val="6"/>
        </w:rPr>
        <w:t>国际合作联合实验室立项建设与验收标准</w:t>
      </w:r>
      <w:r>
        <w:fldChar w:fldCharType="end"/>
      </w:r>
    </w:p>
    <w:p>
      <w:pPr>
        <w:pStyle w:val="3"/>
        <w:keepNext w:val="0"/>
        <w:keepLines w:val="0"/>
        <w:widowControl/>
        <w:suppressLineNumbers w:val="0"/>
      </w:pPr>
      <w:r>
        <w:t>        2.</w:t>
      </w:r>
      <w:r>
        <w:fldChar w:fldCharType="begin"/>
      </w:r>
      <w:r>
        <w:instrText xml:space="preserve"> HYPERLINK "http://www.moe.gov.cn/srcsite/A16/kjs_gjhz/201608/W020160801523842851124.docx" \t "http://www.moe.gov.cn/srcsite/A16/kjs_gjhz/201608/_blank" </w:instrText>
      </w:r>
      <w:r>
        <w:fldChar w:fldCharType="separate"/>
      </w:r>
      <w:r>
        <w:rPr>
          <w:rStyle w:val="6"/>
        </w:rPr>
        <w:t>关于建立“XXXX国际合作联合实验室”的协议（模版）</w:t>
      </w:r>
      <w:r>
        <w:fldChar w:fldCharType="end"/>
      </w:r>
      <w:r>
        <w:t>　　　　　　　　　　　　　　　　　　　　　</w:t>
      </w:r>
    </w:p>
    <w:p>
      <w:pPr>
        <w:pStyle w:val="3"/>
        <w:keepNext w:val="0"/>
        <w:keepLines w:val="0"/>
        <w:widowControl/>
        <w:suppressLineNumbers w:val="0"/>
        <w:jc w:val="right"/>
      </w:pPr>
      <w:r>
        <w:t>　　教育部</w:t>
      </w:r>
    </w:p>
    <w:p>
      <w:pPr>
        <w:pStyle w:val="3"/>
        <w:keepNext w:val="0"/>
        <w:keepLines w:val="0"/>
        <w:widowControl/>
        <w:suppressLineNumbers w:val="0"/>
        <w:jc w:val="right"/>
      </w:pPr>
      <w:r>
        <w:t>　　2016年7月12日</w:t>
      </w:r>
    </w:p>
    <w:p/>
    <w:p>
      <w:pPr>
        <w:sectPr>
          <w:pgSz w:w="11906" w:h="16838"/>
          <w:pgMar w:top="1440" w:right="1800" w:bottom="1440" w:left="1800" w:header="851" w:footer="992" w:gutter="0"/>
          <w:cols w:space="425" w:num="1"/>
          <w:docGrid w:type="lines" w:linePitch="312" w:charSpace="0"/>
        </w:sectPr>
      </w:pPr>
    </w:p>
    <w:p>
      <w:pPr>
        <w:adjustRightInd w:val="0"/>
        <w:snapToGrid w:val="0"/>
        <w:spacing w:line="560" w:lineRule="exact"/>
        <w:jc w:val="center"/>
        <w:rPr>
          <w:rFonts w:eastAsia="方正小标宋简体"/>
          <w:sz w:val="44"/>
          <w:szCs w:val="44"/>
        </w:rPr>
      </w:pPr>
      <w:r>
        <w:rPr>
          <w:rFonts w:eastAsia="方正小标宋简体"/>
          <w:sz w:val="44"/>
          <w:szCs w:val="44"/>
        </w:rPr>
        <w:t>国际合作联合实验室立项建设与验收标准</w:t>
      </w:r>
    </w:p>
    <w:tbl>
      <w:tblPr>
        <w:tblStyle w:val="4"/>
        <w:tblW w:w="153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3"/>
        <w:gridCol w:w="2126"/>
        <w:gridCol w:w="6348"/>
        <w:gridCol w:w="1985"/>
        <w:gridCol w:w="1842"/>
        <w:gridCol w:w="15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1" w:hRule="atLeast"/>
          <w:jc w:val="center"/>
        </w:trPr>
        <w:tc>
          <w:tcPr>
            <w:tcW w:w="1413" w:type="dxa"/>
            <w:vMerge w:val="restart"/>
            <w:shd w:val="clear" w:color="auto" w:fill="auto"/>
            <w:noWrap w:val="0"/>
            <w:vAlign w:val="center"/>
          </w:tcPr>
          <w:p>
            <w:pPr>
              <w:adjustRightInd w:val="0"/>
              <w:snapToGrid w:val="0"/>
              <w:jc w:val="center"/>
              <w:rPr>
                <w:rFonts w:eastAsia="黑体"/>
                <w:b/>
                <w:sz w:val="28"/>
              </w:rPr>
            </w:pPr>
            <w:r>
              <w:rPr>
                <w:rFonts w:eastAsia="黑体"/>
                <w:b/>
                <w:sz w:val="28"/>
              </w:rPr>
              <w:t>一级指标</w:t>
            </w:r>
          </w:p>
        </w:tc>
        <w:tc>
          <w:tcPr>
            <w:tcW w:w="2126" w:type="dxa"/>
            <w:vMerge w:val="restart"/>
            <w:shd w:val="clear" w:color="auto" w:fill="auto"/>
            <w:noWrap w:val="0"/>
            <w:vAlign w:val="center"/>
          </w:tcPr>
          <w:p>
            <w:pPr>
              <w:adjustRightInd w:val="0"/>
              <w:snapToGrid w:val="0"/>
              <w:jc w:val="center"/>
              <w:rPr>
                <w:rFonts w:eastAsia="黑体"/>
                <w:b/>
                <w:sz w:val="28"/>
              </w:rPr>
            </w:pPr>
            <w:r>
              <w:rPr>
                <w:rFonts w:eastAsia="黑体"/>
                <w:b/>
                <w:sz w:val="28"/>
              </w:rPr>
              <w:t>二级指标</w:t>
            </w:r>
          </w:p>
        </w:tc>
        <w:tc>
          <w:tcPr>
            <w:tcW w:w="6348" w:type="dxa"/>
            <w:vMerge w:val="restart"/>
            <w:shd w:val="clear" w:color="auto" w:fill="auto"/>
            <w:noWrap w:val="0"/>
            <w:vAlign w:val="center"/>
          </w:tcPr>
          <w:p>
            <w:pPr>
              <w:adjustRightInd w:val="0"/>
              <w:snapToGrid w:val="0"/>
              <w:jc w:val="center"/>
              <w:rPr>
                <w:rFonts w:eastAsia="黑体"/>
                <w:b/>
                <w:sz w:val="28"/>
              </w:rPr>
            </w:pPr>
            <w:r>
              <w:rPr>
                <w:rFonts w:eastAsia="黑体"/>
                <w:b/>
                <w:sz w:val="28"/>
              </w:rPr>
              <w:t>三级指标及要素说明</w:t>
            </w:r>
          </w:p>
        </w:tc>
        <w:tc>
          <w:tcPr>
            <w:tcW w:w="3827" w:type="dxa"/>
            <w:gridSpan w:val="2"/>
            <w:shd w:val="clear" w:color="auto" w:fill="auto"/>
            <w:noWrap w:val="0"/>
            <w:vAlign w:val="center"/>
          </w:tcPr>
          <w:p>
            <w:pPr>
              <w:adjustRightInd w:val="0"/>
              <w:snapToGrid w:val="0"/>
              <w:jc w:val="center"/>
              <w:rPr>
                <w:rFonts w:eastAsia="黑体"/>
                <w:b/>
                <w:sz w:val="28"/>
              </w:rPr>
            </w:pPr>
            <w:r>
              <w:rPr>
                <w:rFonts w:eastAsia="黑体"/>
                <w:b/>
                <w:sz w:val="28"/>
              </w:rPr>
              <w:t>定性/定量评价</w:t>
            </w:r>
          </w:p>
        </w:tc>
        <w:tc>
          <w:tcPr>
            <w:tcW w:w="1590" w:type="dxa"/>
            <w:vMerge w:val="restart"/>
            <w:shd w:val="clear" w:color="auto" w:fill="auto"/>
            <w:noWrap w:val="0"/>
            <w:vAlign w:val="center"/>
          </w:tcPr>
          <w:p>
            <w:pPr>
              <w:adjustRightInd w:val="0"/>
              <w:snapToGrid w:val="0"/>
              <w:jc w:val="center"/>
              <w:rPr>
                <w:rFonts w:eastAsia="黑体"/>
                <w:b/>
                <w:sz w:val="28"/>
              </w:rPr>
            </w:pPr>
            <w:r>
              <w:rPr>
                <w:rFonts w:eastAsia="黑体"/>
                <w:b/>
                <w:sz w:val="28"/>
              </w:rPr>
              <w:t>属性</w:t>
            </w:r>
          </w:p>
          <w:p>
            <w:pPr>
              <w:adjustRightInd w:val="0"/>
              <w:snapToGrid w:val="0"/>
              <w:jc w:val="center"/>
              <w:rPr>
                <w:rFonts w:hint="eastAsia" w:eastAsia="黑体"/>
                <w:b/>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1413" w:type="dxa"/>
            <w:vMerge w:val="continue"/>
            <w:shd w:val="clear" w:color="auto" w:fill="auto"/>
            <w:noWrap w:val="0"/>
            <w:vAlign w:val="center"/>
          </w:tcPr>
          <w:p>
            <w:pPr>
              <w:adjustRightInd w:val="0"/>
              <w:snapToGrid w:val="0"/>
              <w:rPr>
                <w:rFonts w:eastAsia="方正小标宋简体"/>
                <w:b/>
                <w:sz w:val="24"/>
              </w:rPr>
            </w:pPr>
          </w:p>
        </w:tc>
        <w:tc>
          <w:tcPr>
            <w:tcW w:w="2126" w:type="dxa"/>
            <w:vMerge w:val="continue"/>
            <w:shd w:val="clear" w:color="auto" w:fill="auto"/>
            <w:noWrap w:val="0"/>
            <w:vAlign w:val="center"/>
          </w:tcPr>
          <w:p>
            <w:pPr>
              <w:adjustRightInd w:val="0"/>
              <w:snapToGrid w:val="0"/>
              <w:jc w:val="center"/>
              <w:rPr>
                <w:rFonts w:eastAsia="方正小标宋简体"/>
                <w:b/>
                <w:sz w:val="24"/>
              </w:rPr>
            </w:pPr>
          </w:p>
        </w:tc>
        <w:tc>
          <w:tcPr>
            <w:tcW w:w="6348" w:type="dxa"/>
            <w:vMerge w:val="continue"/>
            <w:shd w:val="clear" w:color="auto" w:fill="auto"/>
            <w:noWrap w:val="0"/>
            <w:vAlign w:val="center"/>
          </w:tcPr>
          <w:p>
            <w:pPr>
              <w:adjustRightInd w:val="0"/>
              <w:snapToGrid w:val="0"/>
              <w:jc w:val="left"/>
              <w:rPr>
                <w:rFonts w:eastAsia="方正小标宋简体"/>
                <w:b/>
                <w:sz w:val="24"/>
              </w:rPr>
            </w:pPr>
          </w:p>
        </w:tc>
        <w:tc>
          <w:tcPr>
            <w:tcW w:w="1985" w:type="dxa"/>
            <w:shd w:val="clear" w:color="auto" w:fill="auto"/>
            <w:noWrap w:val="0"/>
            <w:vAlign w:val="center"/>
          </w:tcPr>
          <w:p>
            <w:pPr>
              <w:adjustRightInd w:val="0"/>
              <w:snapToGrid w:val="0"/>
              <w:jc w:val="center"/>
              <w:rPr>
                <w:rFonts w:eastAsia="黑体"/>
                <w:b/>
                <w:sz w:val="28"/>
              </w:rPr>
            </w:pPr>
            <w:r>
              <w:rPr>
                <w:rFonts w:eastAsia="黑体"/>
                <w:b/>
                <w:sz w:val="28"/>
              </w:rPr>
              <w:t>立项</w:t>
            </w:r>
          </w:p>
        </w:tc>
        <w:tc>
          <w:tcPr>
            <w:tcW w:w="1842" w:type="dxa"/>
            <w:shd w:val="clear" w:color="auto" w:fill="auto"/>
            <w:noWrap w:val="0"/>
            <w:vAlign w:val="center"/>
          </w:tcPr>
          <w:p>
            <w:pPr>
              <w:adjustRightInd w:val="0"/>
              <w:snapToGrid w:val="0"/>
              <w:jc w:val="center"/>
              <w:rPr>
                <w:rFonts w:eastAsia="黑体"/>
                <w:b/>
                <w:sz w:val="28"/>
              </w:rPr>
            </w:pPr>
            <w:r>
              <w:rPr>
                <w:rFonts w:eastAsia="黑体"/>
                <w:b/>
                <w:sz w:val="28"/>
              </w:rPr>
              <w:t>验收</w:t>
            </w:r>
          </w:p>
        </w:tc>
        <w:tc>
          <w:tcPr>
            <w:tcW w:w="1590" w:type="dxa"/>
            <w:vMerge w:val="continue"/>
            <w:shd w:val="clear" w:color="auto" w:fill="auto"/>
            <w:noWrap w:val="0"/>
            <w:vAlign w:val="center"/>
          </w:tcPr>
          <w:p>
            <w:pPr>
              <w:adjustRightInd w:val="0"/>
              <w:snapToGrid w:val="0"/>
              <w:rPr>
                <w:rFonts w:eastAsia="方正小标宋简体"/>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8" w:hRule="atLeast"/>
          <w:jc w:val="center"/>
        </w:trPr>
        <w:tc>
          <w:tcPr>
            <w:tcW w:w="1413" w:type="dxa"/>
            <w:vMerge w:val="restart"/>
            <w:shd w:val="clear" w:color="auto" w:fill="auto"/>
            <w:noWrap w:val="0"/>
            <w:vAlign w:val="center"/>
          </w:tcPr>
          <w:p>
            <w:pPr>
              <w:adjustRightInd w:val="0"/>
              <w:snapToGrid w:val="0"/>
              <w:jc w:val="center"/>
              <w:rPr>
                <w:rFonts w:hint="eastAsia"/>
                <w:sz w:val="24"/>
              </w:rPr>
            </w:pPr>
            <w:r>
              <w:rPr>
                <w:sz w:val="24"/>
              </w:rPr>
              <w:t>基本条件</w:t>
            </w:r>
            <w:r>
              <w:rPr>
                <w:rFonts w:hint="eastAsia"/>
                <w:sz w:val="24"/>
              </w:rPr>
              <w:t>和定位</w:t>
            </w:r>
          </w:p>
        </w:tc>
        <w:tc>
          <w:tcPr>
            <w:tcW w:w="2126" w:type="dxa"/>
            <w:shd w:val="clear" w:color="auto" w:fill="auto"/>
            <w:noWrap w:val="0"/>
            <w:vAlign w:val="center"/>
          </w:tcPr>
          <w:p>
            <w:pPr>
              <w:adjustRightInd w:val="0"/>
              <w:snapToGrid w:val="0"/>
              <w:jc w:val="center"/>
              <w:rPr>
                <w:sz w:val="24"/>
              </w:rPr>
            </w:pPr>
            <w:r>
              <w:rPr>
                <w:sz w:val="24"/>
              </w:rPr>
              <w:t>国内实验室依托</w:t>
            </w:r>
          </w:p>
        </w:tc>
        <w:tc>
          <w:tcPr>
            <w:tcW w:w="6348" w:type="dxa"/>
            <w:shd w:val="clear" w:color="auto" w:fill="auto"/>
            <w:noWrap w:val="0"/>
            <w:vAlign w:val="center"/>
          </w:tcPr>
          <w:p>
            <w:pPr>
              <w:numPr>
                <w:ilvl w:val="0"/>
                <w:numId w:val="1"/>
              </w:numPr>
              <w:adjustRightInd w:val="0"/>
              <w:snapToGrid w:val="0"/>
              <w:jc w:val="left"/>
              <w:rPr>
                <w:szCs w:val="21"/>
              </w:rPr>
            </w:pPr>
            <w:r>
              <w:rPr>
                <w:szCs w:val="21"/>
              </w:rPr>
              <w:t>国家实验室、国家重大科技基础设施、国家重点实验室、国家工程（技术）研究中心、111引智基地</w:t>
            </w:r>
          </w:p>
          <w:p>
            <w:pPr>
              <w:numPr>
                <w:ilvl w:val="0"/>
                <w:numId w:val="1"/>
              </w:numPr>
              <w:adjustRightInd w:val="0"/>
              <w:snapToGrid w:val="0"/>
              <w:jc w:val="left"/>
              <w:rPr>
                <w:szCs w:val="21"/>
              </w:rPr>
            </w:pPr>
            <w:r>
              <w:rPr>
                <w:szCs w:val="21"/>
              </w:rPr>
              <w:t>教育部重点实验室、教育部工程研究中心</w:t>
            </w:r>
          </w:p>
          <w:p>
            <w:pPr>
              <w:numPr>
                <w:ilvl w:val="0"/>
                <w:numId w:val="1"/>
              </w:numPr>
              <w:adjustRightInd w:val="0"/>
              <w:snapToGrid w:val="0"/>
              <w:jc w:val="left"/>
              <w:rPr>
                <w:szCs w:val="21"/>
              </w:rPr>
            </w:pPr>
            <w:r>
              <w:rPr>
                <w:szCs w:val="21"/>
              </w:rPr>
              <w:t>优秀类省部级重点实验室</w:t>
            </w:r>
          </w:p>
          <w:p>
            <w:pPr>
              <w:numPr>
                <w:ilvl w:val="0"/>
                <w:numId w:val="1"/>
              </w:numPr>
              <w:adjustRightInd w:val="0"/>
              <w:snapToGrid w:val="0"/>
              <w:jc w:val="left"/>
              <w:rPr>
                <w:szCs w:val="21"/>
              </w:rPr>
            </w:pPr>
            <w:r>
              <w:rPr>
                <w:szCs w:val="21"/>
              </w:rPr>
              <w:t>高水平新型科研机构</w:t>
            </w:r>
          </w:p>
        </w:tc>
        <w:tc>
          <w:tcPr>
            <w:tcW w:w="1985" w:type="dxa"/>
            <w:shd w:val="clear" w:color="auto" w:fill="auto"/>
            <w:noWrap w:val="0"/>
            <w:vAlign w:val="center"/>
          </w:tcPr>
          <w:p>
            <w:pPr>
              <w:adjustRightInd w:val="0"/>
              <w:snapToGrid w:val="0"/>
              <w:jc w:val="left"/>
              <w:rPr>
                <w:szCs w:val="21"/>
              </w:rPr>
            </w:pPr>
            <w:r>
              <w:rPr>
                <w:szCs w:val="21"/>
              </w:rPr>
              <w:t>具有良好的国际合作基础</w:t>
            </w:r>
          </w:p>
        </w:tc>
        <w:tc>
          <w:tcPr>
            <w:tcW w:w="1842" w:type="dxa"/>
            <w:shd w:val="clear" w:color="auto" w:fill="auto"/>
            <w:noWrap w:val="0"/>
            <w:vAlign w:val="center"/>
          </w:tcPr>
          <w:p>
            <w:pPr>
              <w:adjustRightInd w:val="0"/>
              <w:snapToGrid w:val="0"/>
              <w:jc w:val="left"/>
              <w:rPr>
                <w:szCs w:val="21"/>
              </w:rPr>
            </w:pPr>
            <w:r>
              <w:rPr>
                <w:szCs w:val="21"/>
              </w:rPr>
              <w:t>具有更高水平的国际合作能力</w:t>
            </w:r>
          </w:p>
        </w:tc>
        <w:tc>
          <w:tcPr>
            <w:tcW w:w="1590" w:type="dxa"/>
            <w:shd w:val="clear" w:color="auto" w:fill="auto"/>
            <w:noWrap w:val="0"/>
            <w:vAlign w:val="center"/>
          </w:tcPr>
          <w:p>
            <w:pPr>
              <w:adjustRightInd w:val="0"/>
              <w:snapToGrid w:val="0"/>
              <w:jc w:val="center"/>
              <w:rPr>
                <w:szCs w:val="21"/>
              </w:rPr>
            </w:pPr>
            <w:r>
              <w:rPr>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9" w:hRule="atLeast"/>
          <w:jc w:val="center"/>
        </w:trPr>
        <w:tc>
          <w:tcPr>
            <w:tcW w:w="1413" w:type="dxa"/>
            <w:vMerge w:val="continue"/>
            <w:shd w:val="clear" w:color="auto" w:fill="auto"/>
            <w:noWrap w:val="0"/>
            <w:vAlign w:val="center"/>
          </w:tcPr>
          <w:p>
            <w:pPr>
              <w:adjustRightInd w:val="0"/>
              <w:snapToGrid w:val="0"/>
              <w:jc w:val="center"/>
              <w:rPr>
                <w:sz w:val="24"/>
              </w:rPr>
            </w:pPr>
          </w:p>
        </w:tc>
        <w:tc>
          <w:tcPr>
            <w:tcW w:w="2126" w:type="dxa"/>
            <w:shd w:val="clear" w:color="auto" w:fill="auto"/>
            <w:noWrap w:val="0"/>
            <w:vAlign w:val="center"/>
          </w:tcPr>
          <w:p>
            <w:pPr>
              <w:adjustRightInd w:val="0"/>
              <w:snapToGrid w:val="0"/>
              <w:jc w:val="center"/>
              <w:rPr>
                <w:sz w:val="24"/>
              </w:rPr>
            </w:pPr>
            <w:r>
              <w:rPr>
                <w:sz w:val="24"/>
              </w:rPr>
              <w:t>国外实验室依托</w:t>
            </w:r>
          </w:p>
        </w:tc>
        <w:tc>
          <w:tcPr>
            <w:tcW w:w="6348" w:type="dxa"/>
            <w:shd w:val="clear" w:color="auto" w:fill="auto"/>
            <w:noWrap w:val="0"/>
            <w:vAlign w:val="center"/>
          </w:tcPr>
          <w:p>
            <w:pPr>
              <w:numPr>
                <w:ilvl w:val="0"/>
                <w:numId w:val="2"/>
              </w:numPr>
              <w:adjustRightInd w:val="0"/>
              <w:snapToGrid w:val="0"/>
              <w:jc w:val="left"/>
              <w:rPr>
                <w:szCs w:val="21"/>
              </w:rPr>
            </w:pPr>
            <w:r>
              <w:rPr>
                <w:szCs w:val="21"/>
              </w:rPr>
              <w:t>国家实验室、国家级科学中心</w:t>
            </w:r>
          </w:p>
          <w:p>
            <w:pPr>
              <w:numPr>
                <w:ilvl w:val="0"/>
                <w:numId w:val="2"/>
              </w:numPr>
              <w:adjustRightInd w:val="0"/>
              <w:snapToGrid w:val="0"/>
              <w:jc w:val="left"/>
              <w:rPr>
                <w:szCs w:val="21"/>
              </w:rPr>
            </w:pPr>
            <w:r>
              <w:rPr>
                <w:rFonts w:hint="eastAsia"/>
                <w:szCs w:val="21"/>
              </w:rPr>
              <w:t>学校成立的</w:t>
            </w:r>
            <w:r>
              <w:rPr>
                <w:szCs w:val="21"/>
              </w:rPr>
              <w:t>实验室/研究中心</w:t>
            </w:r>
            <w:r>
              <w:rPr>
                <w:rFonts w:hint="eastAsia"/>
                <w:szCs w:val="21"/>
              </w:rPr>
              <w:t>/院系</w:t>
            </w:r>
          </w:p>
        </w:tc>
        <w:tc>
          <w:tcPr>
            <w:tcW w:w="1985" w:type="dxa"/>
            <w:shd w:val="clear" w:color="auto" w:fill="auto"/>
            <w:noWrap w:val="0"/>
            <w:vAlign w:val="center"/>
          </w:tcPr>
          <w:p>
            <w:pPr>
              <w:adjustRightInd w:val="0"/>
              <w:snapToGrid w:val="0"/>
              <w:jc w:val="left"/>
              <w:rPr>
                <w:szCs w:val="21"/>
              </w:rPr>
            </w:pPr>
            <w:r>
              <w:rPr>
                <w:szCs w:val="21"/>
              </w:rPr>
              <w:t>有特色、高水平，相对独立实体运行</w:t>
            </w:r>
          </w:p>
        </w:tc>
        <w:tc>
          <w:tcPr>
            <w:tcW w:w="1842" w:type="dxa"/>
            <w:shd w:val="clear" w:color="auto" w:fill="auto"/>
            <w:noWrap w:val="0"/>
            <w:vAlign w:val="center"/>
          </w:tcPr>
          <w:p>
            <w:pPr>
              <w:adjustRightInd w:val="0"/>
              <w:snapToGrid w:val="0"/>
              <w:jc w:val="left"/>
              <w:rPr>
                <w:szCs w:val="21"/>
              </w:rPr>
            </w:pPr>
            <w:r>
              <w:rPr>
                <w:rFonts w:hint="eastAsia"/>
                <w:szCs w:val="21"/>
              </w:rPr>
              <w:t>与</w:t>
            </w:r>
            <w:r>
              <w:rPr>
                <w:szCs w:val="21"/>
              </w:rPr>
              <w:t>国内实验室合作更加紧密</w:t>
            </w:r>
            <w:r>
              <w:rPr>
                <w:rFonts w:hint="eastAsia"/>
                <w:szCs w:val="21"/>
              </w:rPr>
              <w:t>，</w:t>
            </w:r>
            <w:r>
              <w:rPr>
                <w:szCs w:val="21"/>
              </w:rPr>
              <w:t>协同效果明显</w:t>
            </w:r>
          </w:p>
        </w:tc>
        <w:tc>
          <w:tcPr>
            <w:tcW w:w="1590" w:type="dxa"/>
            <w:shd w:val="clear" w:color="auto" w:fill="auto"/>
            <w:noWrap w:val="0"/>
            <w:vAlign w:val="center"/>
          </w:tcPr>
          <w:p>
            <w:pPr>
              <w:adjustRightInd w:val="0"/>
              <w:snapToGrid w:val="0"/>
              <w:jc w:val="center"/>
              <w:rPr>
                <w:szCs w:val="21"/>
              </w:rPr>
            </w:pPr>
            <w:r>
              <w:rPr>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1" w:hRule="atLeast"/>
          <w:jc w:val="center"/>
        </w:trPr>
        <w:tc>
          <w:tcPr>
            <w:tcW w:w="1413" w:type="dxa"/>
            <w:vMerge w:val="continue"/>
            <w:shd w:val="clear" w:color="auto" w:fill="auto"/>
            <w:noWrap w:val="0"/>
            <w:vAlign w:val="center"/>
          </w:tcPr>
          <w:p>
            <w:pPr>
              <w:adjustRightInd w:val="0"/>
              <w:snapToGrid w:val="0"/>
              <w:jc w:val="center"/>
              <w:rPr>
                <w:sz w:val="24"/>
              </w:rPr>
            </w:pPr>
          </w:p>
        </w:tc>
        <w:tc>
          <w:tcPr>
            <w:tcW w:w="2126" w:type="dxa"/>
            <w:shd w:val="clear" w:color="auto" w:fill="auto"/>
            <w:noWrap w:val="0"/>
            <w:vAlign w:val="center"/>
          </w:tcPr>
          <w:p>
            <w:pPr>
              <w:adjustRightInd w:val="0"/>
              <w:snapToGrid w:val="0"/>
              <w:jc w:val="center"/>
              <w:rPr>
                <w:sz w:val="24"/>
              </w:rPr>
            </w:pPr>
            <w:r>
              <w:rPr>
                <w:sz w:val="24"/>
              </w:rPr>
              <w:t>联合实验室协议</w:t>
            </w:r>
          </w:p>
        </w:tc>
        <w:tc>
          <w:tcPr>
            <w:tcW w:w="6348" w:type="dxa"/>
            <w:shd w:val="clear" w:color="auto" w:fill="auto"/>
            <w:noWrap w:val="0"/>
            <w:vAlign w:val="center"/>
          </w:tcPr>
          <w:p>
            <w:pPr>
              <w:numPr>
                <w:ilvl w:val="0"/>
                <w:numId w:val="3"/>
              </w:numPr>
              <w:adjustRightInd w:val="0"/>
              <w:snapToGrid w:val="0"/>
              <w:jc w:val="left"/>
              <w:rPr>
                <w:szCs w:val="21"/>
              </w:rPr>
            </w:pPr>
            <w:r>
              <w:rPr>
                <w:szCs w:val="21"/>
              </w:rPr>
              <w:t>学校与学校之间签署具有法律效应的联合实验室协议或相同级别的协议</w:t>
            </w:r>
          </w:p>
          <w:p>
            <w:pPr>
              <w:numPr>
                <w:ilvl w:val="0"/>
                <w:numId w:val="3"/>
              </w:numPr>
              <w:adjustRightInd w:val="0"/>
              <w:snapToGrid w:val="0"/>
              <w:jc w:val="left"/>
              <w:rPr>
                <w:szCs w:val="21"/>
              </w:rPr>
            </w:pPr>
            <w:r>
              <w:rPr>
                <w:szCs w:val="21"/>
              </w:rPr>
              <w:t>实验室与实验室之间签署协同工作计划协议</w:t>
            </w:r>
          </w:p>
        </w:tc>
        <w:tc>
          <w:tcPr>
            <w:tcW w:w="1985" w:type="dxa"/>
            <w:shd w:val="clear" w:color="auto" w:fill="auto"/>
            <w:noWrap w:val="0"/>
            <w:vAlign w:val="center"/>
          </w:tcPr>
          <w:p>
            <w:pPr>
              <w:adjustRightInd w:val="0"/>
              <w:snapToGrid w:val="0"/>
              <w:jc w:val="left"/>
              <w:rPr>
                <w:szCs w:val="21"/>
              </w:rPr>
            </w:pPr>
            <w:r>
              <w:rPr>
                <w:szCs w:val="21"/>
              </w:rPr>
              <w:t>两类协议同时满足，</w:t>
            </w:r>
            <w:r>
              <w:rPr>
                <w:rFonts w:hint="eastAsia"/>
                <w:szCs w:val="21"/>
              </w:rPr>
              <w:t>联合实验室机构化，互联互通，</w:t>
            </w:r>
            <w:r>
              <w:rPr>
                <w:szCs w:val="21"/>
              </w:rPr>
              <w:t>相对独立实体运行</w:t>
            </w:r>
          </w:p>
        </w:tc>
        <w:tc>
          <w:tcPr>
            <w:tcW w:w="1842" w:type="dxa"/>
            <w:shd w:val="clear" w:color="auto" w:fill="auto"/>
            <w:noWrap w:val="0"/>
            <w:vAlign w:val="center"/>
          </w:tcPr>
          <w:p>
            <w:pPr>
              <w:adjustRightInd w:val="0"/>
              <w:snapToGrid w:val="0"/>
              <w:jc w:val="left"/>
              <w:rPr>
                <w:szCs w:val="21"/>
              </w:rPr>
            </w:pPr>
            <w:r>
              <w:rPr>
                <w:szCs w:val="21"/>
              </w:rPr>
              <w:t>协议得到全面执行</w:t>
            </w:r>
            <w:r>
              <w:rPr>
                <w:rFonts w:hint="eastAsia"/>
                <w:szCs w:val="21"/>
              </w:rPr>
              <w:t>，</w:t>
            </w:r>
            <w:r>
              <w:rPr>
                <w:szCs w:val="21"/>
              </w:rPr>
              <w:t>联合实验室规范化运行</w:t>
            </w:r>
            <w:r>
              <w:rPr>
                <w:rFonts w:hint="eastAsia"/>
                <w:szCs w:val="21"/>
              </w:rPr>
              <w:t>，</w:t>
            </w:r>
            <w:r>
              <w:rPr>
                <w:szCs w:val="21"/>
              </w:rPr>
              <w:t>协同发展</w:t>
            </w:r>
          </w:p>
        </w:tc>
        <w:tc>
          <w:tcPr>
            <w:tcW w:w="1590" w:type="dxa"/>
            <w:shd w:val="clear" w:color="auto" w:fill="auto"/>
            <w:noWrap w:val="0"/>
            <w:vAlign w:val="center"/>
          </w:tcPr>
          <w:p>
            <w:pPr>
              <w:adjustRightInd w:val="0"/>
              <w:snapToGrid w:val="0"/>
              <w:jc w:val="center"/>
              <w:rPr>
                <w:szCs w:val="21"/>
              </w:rPr>
            </w:pPr>
            <w:r>
              <w:rPr>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22" w:hRule="atLeast"/>
          <w:jc w:val="center"/>
        </w:trPr>
        <w:tc>
          <w:tcPr>
            <w:tcW w:w="1413" w:type="dxa"/>
            <w:vMerge w:val="continue"/>
            <w:shd w:val="clear" w:color="auto" w:fill="auto"/>
            <w:noWrap w:val="0"/>
            <w:vAlign w:val="center"/>
          </w:tcPr>
          <w:p>
            <w:pPr>
              <w:adjustRightInd w:val="0"/>
              <w:snapToGrid w:val="0"/>
              <w:jc w:val="center"/>
              <w:rPr>
                <w:sz w:val="24"/>
              </w:rPr>
            </w:pPr>
          </w:p>
        </w:tc>
        <w:tc>
          <w:tcPr>
            <w:tcW w:w="2126" w:type="dxa"/>
            <w:vMerge w:val="restart"/>
            <w:shd w:val="clear" w:color="auto" w:fill="auto"/>
            <w:noWrap w:val="0"/>
            <w:vAlign w:val="center"/>
          </w:tcPr>
          <w:p>
            <w:pPr>
              <w:adjustRightInd w:val="0"/>
              <w:snapToGrid w:val="0"/>
              <w:jc w:val="center"/>
              <w:rPr>
                <w:sz w:val="24"/>
              </w:rPr>
            </w:pPr>
            <w:r>
              <w:rPr>
                <w:sz w:val="24"/>
              </w:rPr>
              <w:t>联合实验室</w:t>
            </w:r>
          </w:p>
          <w:p>
            <w:pPr>
              <w:adjustRightInd w:val="0"/>
              <w:snapToGrid w:val="0"/>
              <w:jc w:val="center"/>
              <w:rPr>
                <w:sz w:val="24"/>
              </w:rPr>
            </w:pPr>
            <w:r>
              <w:rPr>
                <w:sz w:val="24"/>
              </w:rPr>
              <w:t>建设定位</w:t>
            </w:r>
          </w:p>
        </w:tc>
        <w:tc>
          <w:tcPr>
            <w:tcW w:w="6348" w:type="dxa"/>
            <w:tcBorders>
              <w:bottom w:val="single" w:color="auto" w:sz="4" w:space="0"/>
            </w:tcBorders>
            <w:shd w:val="clear" w:color="auto" w:fill="auto"/>
            <w:noWrap w:val="0"/>
            <w:vAlign w:val="center"/>
          </w:tcPr>
          <w:p>
            <w:pPr>
              <w:adjustRightInd w:val="0"/>
              <w:snapToGrid w:val="0"/>
              <w:jc w:val="left"/>
              <w:rPr>
                <w:szCs w:val="21"/>
              </w:rPr>
            </w:pPr>
            <w:r>
              <w:rPr>
                <w:szCs w:val="21"/>
              </w:rPr>
              <w:t>A类：面向国际科技前沿，建设世界一流实验室</w:t>
            </w:r>
            <w:r>
              <w:rPr>
                <w:rFonts w:hint="eastAsia"/>
                <w:szCs w:val="21"/>
              </w:rPr>
              <w:t>，定位：</w:t>
            </w:r>
          </w:p>
          <w:p>
            <w:pPr>
              <w:numPr>
                <w:ilvl w:val="0"/>
                <w:numId w:val="3"/>
              </w:numPr>
              <w:adjustRightInd w:val="0"/>
              <w:snapToGrid w:val="0"/>
              <w:jc w:val="left"/>
              <w:rPr>
                <w:szCs w:val="21"/>
              </w:rPr>
            </w:pPr>
            <w:r>
              <w:rPr>
                <w:szCs w:val="21"/>
              </w:rPr>
              <w:t>若干研究方向进入国际领先水平</w:t>
            </w:r>
          </w:p>
          <w:p>
            <w:pPr>
              <w:numPr>
                <w:ilvl w:val="0"/>
                <w:numId w:val="3"/>
              </w:numPr>
              <w:adjustRightInd w:val="0"/>
              <w:snapToGrid w:val="0"/>
              <w:jc w:val="left"/>
              <w:rPr>
                <w:szCs w:val="21"/>
              </w:rPr>
            </w:pPr>
            <w:r>
              <w:rPr>
                <w:szCs w:val="21"/>
              </w:rPr>
              <w:t>集聚一批国际一流科学家</w:t>
            </w:r>
            <w:r>
              <w:rPr>
                <w:rFonts w:hint="eastAsia"/>
                <w:szCs w:val="21"/>
              </w:rPr>
              <w:t>，</w:t>
            </w:r>
            <w:r>
              <w:rPr>
                <w:szCs w:val="21"/>
              </w:rPr>
              <w:t>形成高水平国际化学术团队</w:t>
            </w:r>
          </w:p>
          <w:p>
            <w:pPr>
              <w:numPr>
                <w:ilvl w:val="0"/>
                <w:numId w:val="3"/>
              </w:numPr>
              <w:adjustRightInd w:val="0"/>
              <w:snapToGrid w:val="0"/>
              <w:jc w:val="left"/>
              <w:rPr>
                <w:szCs w:val="21"/>
              </w:rPr>
            </w:pPr>
            <w:r>
              <w:rPr>
                <w:szCs w:val="21"/>
              </w:rPr>
              <w:t>具有一流拔尖创新人才培养能力</w:t>
            </w:r>
          </w:p>
          <w:p>
            <w:pPr>
              <w:numPr>
                <w:ilvl w:val="0"/>
                <w:numId w:val="3"/>
              </w:numPr>
              <w:adjustRightInd w:val="0"/>
              <w:snapToGrid w:val="0"/>
              <w:jc w:val="left"/>
              <w:rPr>
                <w:szCs w:val="21"/>
              </w:rPr>
            </w:pPr>
            <w:r>
              <w:rPr>
                <w:szCs w:val="21"/>
              </w:rPr>
              <w:t>具有广泛的国际学术影响力</w:t>
            </w:r>
          </w:p>
          <w:p>
            <w:pPr>
              <w:numPr>
                <w:ilvl w:val="0"/>
                <w:numId w:val="3"/>
              </w:numPr>
              <w:adjustRightInd w:val="0"/>
              <w:snapToGrid w:val="0"/>
              <w:jc w:val="left"/>
              <w:rPr>
                <w:szCs w:val="21"/>
              </w:rPr>
            </w:pPr>
            <w:r>
              <w:rPr>
                <w:rFonts w:hint="eastAsia"/>
                <w:szCs w:val="21"/>
              </w:rPr>
              <w:t>具备一流的管理水平和学术环境</w:t>
            </w:r>
          </w:p>
        </w:tc>
        <w:tc>
          <w:tcPr>
            <w:tcW w:w="1985" w:type="dxa"/>
            <w:tcBorders>
              <w:bottom w:val="single" w:color="auto" w:sz="4" w:space="0"/>
            </w:tcBorders>
            <w:shd w:val="clear" w:color="auto" w:fill="auto"/>
            <w:noWrap w:val="0"/>
            <w:vAlign w:val="center"/>
          </w:tcPr>
          <w:p>
            <w:pPr>
              <w:adjustRightInd w:val="0"/>
              <w:snapToGrid w:val="0"/>
              <w:jc w:val="left"/>
              <w:rPr>
                <w:szCs w:val="21"/>
              </w:rPr>
            </w:pPr>
            <w:r>
              <w:rPr>
                <w:szCs w:val="21"/>
              </w:rPr>
              <w:t>已培育两年以上</w:t>
            </w:r>
            <w:r>
              <w:rPr>
                <w:rFonts w:hint="eastAsia"/>
                <w:szCs w:val="21"/>
              </w:rPr>
              <w:t>；</w:t>
            </w:r>
            <w:r>
              <w:rPr>
                <w:szCs w:val="21"/>
              </w:rPr>
              <w:t>在本学科领域已处于国内引领地位</w:t>
            </w:r>
            <w:r>
              <w:rPr>
                <w:rFonts w:hint="eastAsia"/>
                <w:szCs w:val="21"/>
              </w:rPr>
              <w:t>；</w:t>
            </w:r>
            <w:r>
              <w:rPr>
                <w:szCs w:val="21"/>
              </w:rPr>
              <w:t>在国际上有重要影响</w:t>
            </w:r>
            <w:r>
              <w:rPr>
                <w:rFonts w:hint="eastAsia"/>
                <w:szCs w:val="21"/>
              </w:rPr>
              <w:t>。</w:t>
            </w:r>
          </w:p>
        </w:tc>
        <w:tc>
          <w:tcPr>
            <w:tcW w:w="1842" w:type="dxa"/>
            <w:shd w:val="clear" w:color="auto" w:fill="auto"/>
            <w:noWrap w:val="0"/>
            <w:vAlign w:val="center"/>
          </w:tcPr>
          <w:p>
            <w:pPr>
              <w:adjustRightInd w:val="0"/>
              <w:snapToGrid w:val="0"/>
              <w:jc w:val="left"/>
              <w:rPr>
                <w:szCs w:val="21"/>
              </w:rPr>
            </w:pPr>
            <w:r>
              <w:rPr>
                <w:szCs w:val="21"/>
              </w:rPr>
              <w:t>定位目标基本实现</w:t>
            </w:r>
          </w:p>
        </w:tc>
        <w:tc>
          <w:tcPr>
            <w:tcW w:w="1590" w:type="dxa"/>
            <w:vMerge w:val="restart"/>
            <w:shd w:val="clear" w:color="auto" w:fill="auto"/>
            <w:noWrap w:val="0"/>
            <w:vAlign w:val="center"/>
          </w:tcPr>
          <w:p>
            <w:pPr>
              <w:adjustRightInd w:val="0"/>
              <w:snapToGrid w:val="0"/>
              <w:jc w:val="center"/>
              <w:rPr>
                <w:szCs w:val="21"/>
              </w:rPr>
            </w:pPr>
            <w:r>
              <w:rPr>
                <w:rFonts w:hint="eastAsia"/>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87" w:hRule="atLeast"/>
          <w:jc w:val="center"/>
        </w:trPr>
        <w:tc>
          <w:tcPr>
            <w:tcW w:w="1413" w:type="dxa"/>
            <w:vMerge w:val="continue"/>
            <w:shd w:val="clear" w:color="auto" w:fill="auto"/>
            <w:noWrap w:val="0"/>
            <w:vAlign w:val="center"/>
          </w:tcPr>
          <w:p>
            <w:pPr>
              <w:adjustRightInd w:val="0"/>
              <w:snapToGrid w:val="0"/>
              <w:rPr>
                <w:sz w:val="24"/>
              </w:rPr>
            </w:pPr>
          </w:p>
        </w:tc>
        <w:tc>
          <w:tcPr>
            <w:tcW w:w="2126" w:type="dxa"/>
            <w:vMerge w:val="continue"/>
            <w:shd w:val="clear" w:color="auto" w:fill="auto"/>
            <w:noWrap w:val="0"/>
            <w:vAlign w:val="center"/>
          </w:tcPr>
          <w:p>
            <w:pPr>
              <w:adjustRightInd w:val="0"/>
              <w:snapToGrid w:val="0"/>
              <w:jc w:val="center"/>
              <w:rPr>
                <w:sz w:val="24"/>
              </w:rPr>
            </w:pPr>
          </w:p>
        </w:tc>
        <w:tc>
          <w:tcPr>
            <w:tcW w:w="6348" w:type="dxa"/>
            <w:tcBorders>
              <w:top w:val="single" w:color="auto" w:sz="4" w:space="0"/>
            </w:tcBorders>
            <w:shd w:val="clear" w:color="auto" w:fill="auto"/>
            <w:noWrap w:val="0"/>
            <w:vAlign w:val="center"/>
          </w:tcPr>
          <w:p>
            <w:pPr>
              <w:adjustRightInd w:val="0"/>
              <w:snapToGrid w:val="0"/>
              <w:jc w:val="left"/>
              <w:rPr>
                <w:szCs w:val="21"/>
              </w:rPr>
            </w:pPr>
            <w:r>
              <w:rPr>
                <w:szCs w:val="21"/>
              </w:rPr>
              <w:t>B类：面向“一带一路”国家重大战略需求，建设有特色、高水平、国际化实验室</w:t>
            </w:r>
            <w:r>
              <w:rPr>
                <w:rFonts w:hint="eastAsia"/>
                <w:szCs w:val="21"/>
              </w:rPr>
              <w:t>，</w:t>
            </w:r>
            <w:r>
              <w:rPr>
                <w:szCs w:val="21"/>
              </w:rPr>
              <w:t>定位</w:t>
            </w:r>
            <w:r>
              <w:rPr>
                <w:rFonts w:hint="eastAsia"/>
                <w:szCs w:val="21"/>
              </w:rPr>
              <w:t>：</w:t>
            </w:r>
          </w:p>
          <w:p>
            <w:pPr>
              <w:numPr>
                <w:ilvl w:val="0"/>
                <w:numId w:val="3"/>
              </w:numPr>
              <w:adjustRightInd w:val="0"/>
              <w:snapToGrid w:val="0"/>
              <w:jc w:val="left"/>
              <w:rPr>
                <w:szCs w:val="21"/>
              </w:rPr>
            </w:pPr>
            <w:r>
              <w:rPr>
                <w:szCs w:val="21"/>
              </w:rPr>
              <w:t>与一带一路沿线国家高等学校</w:t>
            </w:r>
            <w:r>
              <w:rPr>
                <w:rFonts w:hint="eastAsia"/>
                <w:szCs w:val="21"/>
              </w:rPr>
              <w:t>（</w:t>
            </w:r>
            <w:r>
              <w:rPr>
                <w:szCs w:val="21"/>
              </w:rPr>
              <w:t>科研机构</w:t>
            </w:r>
            <w:r>
              <w:rPr>
                <w:rFonts w:hint="eastAsia"/>
                <w:szCs w:val="21"/>
              </w:rPr>
              <w:t>）</w:t>
            </w:r>
            <w:r>
              <w:rPr>
                <w:szCs w:val="21"/>
              </w:rPr>
              <w:t>建立稳定的可持续发展战略合作关系</w:t>
            </w:r>
          </w:p>
          <w:p>
            <w:pPr>
              <w:numPr>
                <w:ilvl w:val="0"/>
                <w:numId w:val="3"/>
              </w:numPr>
              <w:adjustRightInd w:val="0"/>
              <w:snapToGrid w:val="0"/>
              <w:jc w:val="left"/>
              <w:rPr>
                <w:szCs w:val="21"/>
              </w:rPr>
            </w:pPr>
            <w:r>
              <w:rPr>
                <w:szCs w:val="21"/>
              </w:rPr>
              <w:t>联合承担国家一带一路科技任务</w:t>
            </w:r>
            <w:r>
              <w:rPr>
                <w:rFonts w:hint="eastAsia"/>
                <w:szCs w:val="21"/>
              </w:rPr>
              <w:t>，</w:t>
            </w:r>
            <w:r>
              <w:rPr>
                <w:szCs w:val="21"/>
              </w:rPr>
              <w:t>开展协同创新</w:t>
            </w:r>
            <w:r>
              <w:rPr>
                <w:rFonts w:hint="eastAsia"/>
                <w:szCs w:val="21"/>
              </w:rPr>
              <w:t>，</w:t>
            </w:r>
            <w:r>
              <w:rPr>
                <w:szCs w:val="21"/>
              </w:rPr>
              <w:t>服务国家战略需求</w:t>
            </w:r>
          </w:p>
          <w:p>
            <w:pPr>
              <w:numPr>
                <w:ilvl w:val="0"/>
                <w:numId w:val="3"/>
              </w:numPr>
              <w:adjustRightInd w:val="0"/>
              <w:snapToGrid w:val="0"/>
              <w:jc w:val="left"/>
              <w:rPr>
                <w:szCs w:val="21"/>
              </w:rPr>
            </w:pPr>
            <w:r>
              <w:rPr>
                <w:szCs w:val="21"/>
              </w:rPr>
              <w:t>具备高质量创新人才培养能力</w:t>
            </w:r>
          </w:p>
          <w:p>
            <w:pPr>
              <w:numPr>
                <w:ilvl w:val="0"/>
                <w:numId w:val="3"/>
              </w:numPr>
              <w:adjustRightInd w:val="0"/>
              <w:snapToGrid w:val="0"/>
              <w:jc w:val="left"/>
              <w:rPr>
                <w:szCs w:val="21"/>
              </w:rPr>
            </w:pPr>
            <w:r>
              <w:rPr>
                <w:rFonts w:hint="eastAsia"/>
                <w:szCs w:val="21"/>
              </w:rPr>
              <w:t>具有一定的国际影响力</w:t>
            </w:r>
          </w:p>
          <w:p>
            <w:pPr>
              <w:numPr>
                <w:ilvl w:val="0"/>
                <w:numId w:val="3"/>
              </w:numPr>
              <w:adjustRightInd w:val="0"/>
              <w:snapToGrid w:val="0"/>
              <w:jc w:val="left"/>
              <w:rPr>
                <w:szCs w:val="21"/>
              </w:rPr>
            </w:pPr>
            <w:r>
              <w:rPr>
                <w:rFonts w:hint="eastAsia"/>
                <w:szCs w:val="21"/>
              </w:rPr>
              <w:t>具有一流管理水平和学术环境</w:t>
            </w:r>
          </w:p>
        </w:tc>
        <w:tc>
          <w:tcPr>
            <w:tcW w:w="1985" w:type="dxa"/>
            <w:tcBorders>
              <w:top w:val="single" w:color="auto" w:sz="4" w:space="0"/>
              <w:bottom w:val="single" w:color="auto" w:sz="4" w:space="0"/>
            </w:tcBorders>
            <w:shd w:val="clear" w:color="auto" w:fill="auto"/>
            <w:noWrap w:val="0"/>
            <w:vAlign w:val="center"/>
          </w:tcPr>
          <w:p>
            <w:pPr>
              <w:adjustRightInd w:val="0"/>
              <w:snapToGrid w:val="0"/>
              <w:jc w:val="left"/>
              <w:rPr>
                <w:szCs w:val="21"/>
              </w:rPr>
            </w:pPr>
            <w:r>
              <w:rPr>
                <w:szCs w:val="21"/>
              </w:rPr>
              <w:t>已培育两年以上</w:t>
            </w:r>
            <w:r>
              <w:rPr>
                <w:rFonts w:hint="eastAsia"/>
                <w:szCs w:val="21"/>
              </w:rPr>
              <w:t>；</w:t>
            </w:r>
            <w:r>
              <w:rPr>
                <w:szCs w:val="21"/>
              </w:rPr>
              <w:t>具有明显的学科优势和区域特色</w:t>
            </w:r>
            <w:r>
              <w:rPr>
                <w:rFonts w:hint="eastAsia"/>
                <w:szCs w:val="21"/>
              </w:rPr>
              <w:t>。</w:t>
            </w:r>
          </w:p>
        </w:tc>
        <w:tc>
          <w:tcPr>
            <w:tcW w:w="1842" w:type="dxa"/>
            <w:shd w:val="clear" w:color="auto" w:fill="auto"/>
            <w:noWrap w:val="0"/>
            <w:vAlign w:val="center"/>
          </w:tcPr>
          <w:p>
            <w:pPr>
              <w:adjustRightInd w:val="0"/>
              <w:snapToGrid w:val="0"/>
              <w:jc w:val="left"/>
              <w:rPr>
                <w:szCs w:val="21"/>
              </w:rPr>
            </w:pPr>
            <w:r>
              <w:rPr>
                <w:szCs w:val="21"/>
              </w:rPr>
              <w:t>定位目标基本实现</w:t>
            </w:r>
          </w:p>
        </w:tc>
        <w:tc>
          <w:tcPr>
            <w:tcW w:w="1590" w:type="dxa"/>
            <w:vMerge w:val="continue"/>
            <w:shd w:val="clear" w:color="auto" w:fill="auto"/>
            <w:noWrap w:val="0"/>
            <w:vAlign w:val="center"/>
          </w:tcPr>
          <w:p>
            <w:pPr>
              <w:adjustRightInd w:val="0"/>
              <w:snapToGrid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98" w:hRule="atLeast"/>
          <w:jc w:val="center"/>
        </w:trPr>
        <w:tc>
          <w:tcPr>
            <w:tcW w:w="1413" w:type="dxa"/>
            <w:vMerge w:val="continue"/>
            <w:shd w:val="clear" w:color="auto" w:fill="auto"/>
            <w:noWrap w:val="0"/>
            <w:vAlign w:val="center"/>
          </w:tcPr>
          <w:p>
            <w:pPr>
              <w:adjustRightInd w:val="0"/>
              <w:snapToGrid w:val="0"/>
              <w:rPr>
                <w:sz w:val="24"/>
              </w:rPr>
            </w:pPr>
          </w:p>
        </w:tc>
        <w:tc>
          <w:tcPr>
            <w:tcW w:w="2126" w:type="dxa"/>
            <w:vMerge w:val="continue"/>
            <w:shd w:val="clear" w:color="auto" w:fill="auto"/>
            <w:noWrap w:val="0"/>
            <w:vAlign w:val="center"/>
          </w:tcPr>
          <w:p>
            <w:pPr>
              <w:adjustRightInd w:val="0"/>
              <w:snapToGrid w:val="0"/>
              <w:jc w:val="center"/>
              <w:rPr>
                <w:sz w:val="24"/>
              </w:rPr>
            </w:pPr>
          </w:p>
        </w:tc>
        <w:tc>
          <w:tcPr>
            <w:tcW w:w="6348" w:type="dxa"/>
            <w:shd w:val="clear" w:color="auto" w:fill="auto"/>
            <w:noWrap w:val="0"/>
            <w:vAlign w:val="center"/>
          </w:tcPr>
          <w:p>
            <w:pPr>
              <w:adjustRightInd w:val="0"/>
              <w:snapToGrid w:val="0"/>
              <w:jc w:val="left"/>
              <w:rPr>
                <w:szCs w:val="21"/>
              </w:rPr>
            </w:pPr>
            <w:r>
              <w:rPr>
                <w:szCs w:val="21"/>
              </w:rPr>
              <w:t>C类：面向内地与港澳、大陆与台湾地区，建立世界一流</w:t>
            </w:r>
            <w:r>
              <w:rPr>
                <w:rFonts w:hint="eastAsia"/>
                <w:szCs w:val="21"/>
              </w:rPr>
              <w:t>/</w:t>
            </w:r>
            <w:r>
              <w:rPr>
                <w:szCs w:val="21"/>
              </w:rPr>
              <w:t>国际知名实验室</w:t>
            </w:r>
            <w:r>
              <w:rPr>
                <w:rFonts w:hint="eastAsia"/>
                <w:szCs w:val="21"/>
              </w:rPr>
              <w:t>，</w:t>
            </w:r>
            <w:r>
              <w:rPr>
                <w:szCs w:val="21"/>
              </w:rPr>
              <w:t>定位</w:t>
            </w:r>
            <w:r>
              <w:rPr>
                <w:rFonts w:hint="eastAsia"/>
                <w:szCs w:val="21"/>
              </w:rPr>
              <w:t>：</w:t>
            </w:r>
          </w:p>
          <w:p>
            <w:pPr>
              <w:numPr>
                <w:ilvl w:val="0"/>
                <w:numId w:val="3"/>
              </w:numPr>
              <w:adjustRightInd w:val="0"/>
              <w:snapToGrid w:val="0"/>
              <w:jc w:val="left"/>
              <w:rPr>
                <w:szCs w:val="21"/>
              </w:rPr>
            </w:pPr>
            <w:r>
              <w:rPr>
                <w:szCs w:val="21"/>
              </w:rPr>
              <w:t>与港澳和台湾地区高等学校</w:t>
            </w:r>
            <w:r>
              <w:rPr>
                <w:rFonts w:hint="eastAsia"/>
                <w:szCs w:val="21"/>
              </w:rPr>
              <w:t>（</w:t>
            </w:r>
            <w:r>
              <w:rPr>
                <w:szCs w:val="21"/>
              </w:rPr>
              <w:t>科研机构</w:t>
            </w:r>
            <w:r>
              <w:rPr>
                <w:rFonts w:hint="eastAsia"/>
                <w:szCs w:val="21"/>
              </w:rPr>
              <w:t>）</w:t>
            </w:r>
            <w:r>
              <w:rPr>
                <w:szCs w:val="21"/>
              </w:rPr>
              <w:t>建立融合发展战略合作关系</w:t>
            </w:r>
          </w:p>
          <w:p>
            <w:pPr>
              <w:numPr>
                <w:ilvl w:val="0"/>
                <w:numId w:val="3"/>
              </w:numPr>
              <w:adjustRightInd w:val="0"/>
              <w:snapToGrid w:val="0"/>
              <w:jc w:val="left"/>
              <w:rPr>
                <w:szCs w:val="21"/>
              </w:rPr>
            </w:pPr>
            <w:r>
              <w:rPr>
                <w:szCs w:val="21"/>
              </w:rPr>
              <w:t>联合承担国家、区域重大科研任务</w:t>
            </w:r>
            <w:r>
              <w:rPr>
                <w:rFonts w:hint="eastAsia"/>
                <w:szCs w:val="21"/>
              </w:rPr>
              <w:t>，</w:t>
            </w:r>
            <w:r>
              <w:rPr>
                <w:szCs w:val="21"/>
              </w:rPr>
              <w:t>开展协同创新</w:t>
            </w:r>
          </w:p>
          <w:p>
            <w:pPr>
              <w:numPr>
                <w:ilvl w:val="0"/>
                <w:numId w:val="3"/>
              </w:numPr>
              <w:adjustRightInd w:val="0"/>
              <w:snapToGrid w:val="0"/>
              <w:jc w:val="left"/>
              <w:rPr>
                <w:szCs w:val="21"/>
              </w:rPr>
            </w:pPr>
            <w:r>
              <w:rPr>
                <w:rFonts w:hint="eastAsia"/>
                <w:szCs w:val="21"/>
              </w:rPr>
              <w:t>具备一流创新人才培养能力</w:t>
            </w:r>
          </w:p>
          <w:p>
            <w:pPr>
              <w:numPr>
                <w:ilvl w:val="0"/>
                <w:numId w:val="3"/>
              </w:numPr>
              <w:adjustRightInd w:val="0"/>
              <w:snapToGrid w:val="0"/>
              <w:jc w:val="left"/>
              <w:rPr>
                <w:szCs w:val="21"/>
              </w:rPr>
            </w:pPr>
            <w:r>
              <w:rPr>
                <w:rFonts w:hint="eastAsia"/>
                <w:szCs w:val="21"/>
              </w:rPr>
              <w:t>具备重要国际学术影响力</w:t>
            </w:r>
          </w:p>
          <w:p>
            <w:pPr>
              <w:numPr>
                <w:ilvl w:val="0"/>
                <w:numId w:val="3"/>
              </w:numPr>
              <w:adjustRightInd w:val="0"/>
              <w:snapToGrid w:val="0"/>
              <w:jc w:val="left"/>
              <w:rPr>
                <w:szCs w:val="21"/>
              </w:rPr>
            </w:pPr>
            <w:r>
              <w:rPr>
                <w:rFonts w:hint="eastAsia"/>
                <w:szCs w:val="21"/>
              </w:rPr>
              <w:t>具有一流管理水平和学术环境</w:t>
            </w:r>
          </w:p>
        </w:tc>
        <w:tc>
          <w:tcPr>
            <w:tcW w:w="1985" w:type="dxa"/>
            <w:tcBorders>
              <w:top w:val="single" w:color="auto" w:sz="4" w:space="0"/>
              <w:bottom w:val="single" w:color="auto" w:sz="4" w:space="0"/>
            </w:tcBorders>
            <w:shd w:val="clear" w:color="auto" w:fill="auto"/>
            <w:noWrap w:val="0"/>
            <w:vAlign w:val="center"/>
          </w:tcPr>
          <w:p>
            <w:pPr>
              <w:adjustRightInd w:val="0"/>
              <w:snapToGrid w:val="0"/>
              <w:jc w:val="left"/>
              <w:rPr>
                <w:szCs w:val="21"/>
              </w:rPr>
            </w:pPr>
            <w:r>
              <w:rPr>
                <w:szCs w:val="21"/>
              </w:rPr>
              <w:t>已培育两年以上</w:t>
            </w:r>
            <w:r>
              <w:rPr>
                <w:rFonts w:hint="eastAsia"/>
                <w:szCs w:val="21"/>
              </w:rPr>
              <w:t>；</w:t>
            </w:r>
            <w:r>
              <w:rPr>
                <w:szCs w:val="21"/>
              </w:rPr>
              <w:t>区位特色鲜明</w:t>
            </w:r>
            <w:r>
              <w:rPr>
                <w:rFonts w:hint="eastAsia"/>
                <w:szCs w:val="21"/>
              </w:rPr>
              <w:t>，</w:t>
            </w:r>
            <w:r>
              <w:rPr>
                <w:szCs w:val="21"/>
              </w:rPr>
              <w:t>优势明显</w:t>
            </w:r>
            <w:r>
              <w:rPr>
                <w:rFonts w:hint="eastAsia"/>
                <w:szCs w:val="21"/>
              </w:rPr>
              <w:t>。</w:t>
            </w:r>
          </w:p>
        </w:tc>
        <w:tc>
          <w:tcPr>
            <w:tcW w:w="1842" w:type="dxa"/>
            <w:shd w:val="clear" w:color="auto" w:fill="auto"/>
            <w:noWrap w:val="0"/>
            <w:vAlign w:val="center"/>
          </w:tcPr>
          <w:p>
            <w:pPr>
              <w:adjustRightInd w:val="0"/>
              <w:snapToGrid w:val="0"/>
              <w:jc w:val="left"/>
              <w:rPr>
                <w:szCs w:val="21"/>
              </w:rPr>
            </w:pPr>
            <w:r>
              <w:rPr>
                <w:szCs w:val="21"/>
              </w:rPr>
              <w:t>定位目标基本实现</w:t>
            </w:r>
          </w:p>
        </w:tc>
        <w:tc>
          <w:tcPr>
            <w:tcW w:w="1590" w:type="dxa"/>
            <w:vMerge w:val="continue"/>
            <w:shd w:val="clear" w:color="auto" w:fill="auto"/>
            <w:noWrap w:val="0"/>
            <w:vAlign w:val="center"/>
          </w:tcPr>
          <w:p>
            <w:pPr>
              <w:adjustRightInd w:val="0"/>
              <w:snapToGrid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4" w:hRule="atLeast"/>
          <w:jc w:val="center"/>
        </w:trPr>
        <w:tc>
          <w:tcPr>
            <w:tcW w:w="1413" w:type="dxa"/>
            <w:vMerge w:val="restart"/>
            <w:shd w:val="clear" w:color="auto" w:fill="auto"/>
            <w:noWrap w:val="0"/>
            <w:vAlign w:val="center"/>
          </w:tcPr>
          <w:p>
            <w:pPr>
              <w:adjustRightInd w:val="0"/>
              <w:snapToGrid w:val="0"/>
              <w:rPr>
                <w:sz w:val="24"/>
              </w:rPr>
            </w:pPr>
            <w:r>
              <w:rPr>
                <w:sz w:val="24"/>
              </w:rPr>
              <w:t>基本建设保障能力</w:t>
            </w:r>
          </w:p>
        </w:tc>
        <w:tc>
          <w:tcPr>
            <w:tcW w:w="2126" w:type="dxa"/>
            <w:shd w:val="clear" w:color="auto" w:fill="auto"/>
            <w:noWrap w:val="0"/>
            <w:vAlign w:val="center"/>
          </w:tcPr>
          <w:p>
            <w:pPr>
              <w:adjustRightInd w:val="0"/>
              <w:snapToGrid w:val="0"/>
              <w:jc w:val="center"/>
              <w:rPr>
                <w:sz w:val="24"/>
              </w:rPr>
            </w:pPr>
            <w:r>
              <w:rPr>
                <w:sz w:val="24"/>
              </w:rPr>
              <w:t>建筑空间与环境</w:t>
            </w:r>
          </w:p>
        </w:tc>
        <w:tc>
          <w:tcPr>
            <w:tcW w:w="6348" w:type="dxa"/>
            <w:shd w:val="clear" w:color="auto" w:fill="auto"/>
            <w:noWrap w:val="0"/>
            <w:vAlign w:val="center"/>
          </w:tcPr>
          <w:p>
            <w:pPr>
              <w:pStyle w:val="7"/>
              <w:numPr>
                <w:ilvl w:val="0"/>
                <w:numId w:val="4"/>
              </w:numPr>
              <w:adjustRightInd w:val="0"/>
              <w:snapToGrid w:val="0"/>
              <w:ind w:firstLineChars="0"/>
              <w:jc w:val="left"/>
              <w:rPr>
                <w:szCs w:val="21"/>
              </w:rPr>
            </w:pPr>
            <w:r>
              <w:rPr>
                <w:szCs w:val="21"/>
              </w:rPr>
              <w:t>充分满足联合实验室开展国际化科学研究、学科建设、人才培养、学术交流所需的建筑空间</w:t>
            </w:r>
          </w:p>
          <w:p>
            <w:pPr>
              <w:pStyle w:val="7"/>
              <w:numPr>
                <w:ilvl w:val="0"/>
                <w:numId w:val="4"/>
              </w:numPr>
              <w:adjustRightInd w:val="0"/>
              <w:snapToGrid w:val="0"/>
              <w:ind w:firstLineChars="0"/>
              <w:jc w:val="left"/>
              <w:rPr>
                <w:szCs w:val="21"/>
              </w:rPr>
            </w:pPr>
            <w:r>
              <w:rPr>
                <w:szCs w:val="21"/>
              </w:rPr>
              <w:t>具备相对独立集中的教学、科研、交流和办公用房</w:t>
            </w:r>
          </w:p>
          <w:p>
            <w:pPr>
              <w:pStyle w:val="7"/>
              <w:numPr>
                <w:ilvl w:val="0"/>
                <w:numId w:val="4"/>
              </w:numPr>
              <w:adjustRightInd w:val="0"/>
              <w:snapToGrid w:val="0"/>
              <w:ind w:firstLineChars="0"/>
              <w:jc w:val="left"/>
              <w:rPr>
                <w:szCs w:val="21"/>
              </w:rPr>
            </w:pPr>
            <w:r>
              <w:rPr>
                <w:szCs w:val="21"/>
              </w:rPr>
              <w:t>提供与国外条件可比的留学和外专公寓</w:t>
            </w:r>
          </w:p>
          <w:p>
            <w:pPr>
              <w:pStyle w:val="7"/>
              <w:numPr>
                <w:ilvl w:val="0"/>
                <w:numId w:val="4"/>
              </w:numPr>
              <w:adjustRightInd w:val="0"/>
              <w:snapToGrid w:val="0"/>
              <w:ind w:firstLineChars="0"/>
              <w:jc w:val="left"/>
              <w:rPr>
                <w:szCs w:val="21"/>
              </w:rPr>
            </w:pPr>
            <w:r>
              <w:rPr>
                <w:szCs w:val="21"/>
              </w:rPr>
              <w:t>保持一流的自然和学术环境</w:t>
            </w:r>
          </w:p>
        </w:tc>
        <w:tc>
          <w:tcPr>
            <w:tcW w:w="1985" w:type="dxa"/>
            <w:shd w:val="clear" w:color="auto" w:fill="auto"/>
            <w:noWrap w:val="0"/>
            <w:vAlign w:val="center"/>
          </w:tcPr>
          <w:p>
            <w:pPr>
              <w:pStyle w:val="8"/>
              <w:adjustRightInd w:val="0"/>
              <w:snapToGrid w:val="0"/>
              <w:ind w:firstLine="0" w:firstLineChars="0"/>
              <w:rPr>
                <w:szCs w:val="21"/>
              </w:rPr>
            </w:pPr>
            <w:r>
              <w:rPr>
                <w:rFonts w:hint="eastAsia" w:ascii="宋体" w:hAnsi="宋体" w:cs="宋体"/>
                <w:szCs w:val="21"/>
              </w:rPr>
              <w:t>≧</w:t>
            </w:r>
            <w:r>
              <w:rPr>
                <w:szCs w:val="21"/>
              </w:rPr>
              <w:t>5000平米</w:t>
            </w:r>
            <w:r>
              <w:rPr>
                <w:rFonts w:hint="eastAsia"/>
                <w:szCs w:val="21"/>
              </w:rPr>
              <w:t>，</w:t>
            </w:r>
            <w:r>
              <w:rPr>
                <w:szCs w:val="21"/>
              </w:rPr>
              <w:t>相对集中</w:t>
            </w:r>
            <w:r>
              <w:rPr>
                <w:rFonts w:hint="eastAsia"/>
                <w:szCs w:val="21"/>
              </w:rPr>
              <w:t>，</w:t>
            </w:r>
            <w:r>
              <w:rPr>
                <w:szCs w:val="21"/>
              </w:rPr>
              <w:t>具有优良的国际化环境</w:t>
            </w:r>
          </w:p>
        </w:tc>
        <w:tc>
          <w:tcPr>
            <w:tcW w:w="1842" w:type="dxa"/>
            <w:shd w:val="clear" w:color="auto" w:fill="auto"/>
            <w:noWrap w:val="0"/>
            <w:vAlign w:val="center"/>
          </w:tcPr>
          <w:p>
            <w:pPr>
              <w:pStyle w:val="8"/>
              <w:adjustRightInd w:val="0"/>
              <w:snapToGrid w:val="0"/>
              <w:ind w:firstLine="0" w:firstLineChars="0"/>
              <w:rPr>
                <w:szCs w:val="21"/>
              </w:rPr>
            </w:pPr>
            <w:r>
              <w:rPr>
                <w:szCs w:val="21"/>
              </w:rPr>
              <w:t>建筑空间更好满足实验室发展需要</w:t>
            </w:r>
            <w:r>
              <w:rPr>
                <w:rFonts w:hint="eastAsia"/>
                <w:szCs w:val="21"/>
              </w:rPr>
              <w:t>；</w:t>
            </w:r>
            <w:r>
              <w:rPr>
                <w:szCs w:val="21"/>
              </w:rPr>
              <w:t>国际化氛围更加明显</w:t>
            </w:r>
          </w:p>
        </w:tc>
        <w:tc>
          <w:tcPr>
            <w:tcW w:w="1590" w:type="dxa"/>
            <w:shd w:val="clear" w:color="auto" w:fill="auto"/>
            <w:noWrap w:val="0"/>
            <w:vAlign w:val="center"/>
          </w:tcPr>
          <w:p>
            <w:pPr>
              <w:adjustRightInd w:val="0"/>
              <w:snapToGrid w:val="0"/>
              <w:jc w:val="center"/>
              <w:rPr>
                <w:szCs w:val="21"/>
              </w:rPr>
            </w:pPr>
            <w:r>
              <w:rPr>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6" w:hRule="atLeast"/>
          <w:jc w:val="center"/>
        </w:trPr>
        <w:tc>
          <w:tcPr>
            <w:tcW w:w="1413" w:type="dxa"/>
            <w:vMerge w:val="continue"/>
            <w:shd w:val="clear" w:color="auto" w:fill="auto"/>
            <w:noWrap w:val="0"/>
            <w:vAlign w:val="center"/>
          </w:tcPr>
          <w:p>
            <w:pPr>
              <w:adjustRightInd w:val="0"/>
              <w:snapToGrid w:val="0"/>
              <w:rPr>
                <w:sz w:val="24"/>
              </w:rPr>
            </w:pPr>
          </w:p>
        </w:tc>
        <w:tc>
          <w:tcPr>
            <w:tcW w:w="2126" w:type="dxa"/>
            <w:shd w:val="clear" w:color="auto" w:fill="auto"/>
            <w:noWrap w:val="0"/>
            <w:vAlign w:val="center"/>
          </w:tcPr>
          <w:p>
            <w:pPr>
              <w:adjustRightInd w:val="0"/>
              <w:snapToGrid w:val="0"/>
              <w:jc w:val="center"/>
              <w:rPr>
                <w:sz w:val="24"/>
              </w:rPr>
            </w:pPr>
            <w:r>
              <w:rPr>
                <w:sz w:val="24"/>
              </w:rPr>
              <w:t>仪器设备</w:t>
            </w:r>
          </w:p>
        </w:tc>
        <w:tc>
          <w:tcPr>
            <w:tcW w:w="6348" w:type="dxa"/>
            <w:shd w:val="clear" w:color="auto" w:fill="auto"/>
            <w:noWrap w:val="0"/>
            <w:vAlign w:val="center"/>
          </w:tcPr>
          <w:p>
            <w:pPr>
              <w:pStyle w:val="7"/>
              <w:numPr>
                <w:ilvl w:val="0"/>
                <w:numId w:val="5"/>
              </w:numPr>
              <w:adjustRightInd w:val="0"/>
              <w:snapToGrid w:val="0"/>
              <w:ind w:firstLineChars="0"/>
              <w:rPr>
                <w:szCs w:val="21"/>
              </w:rPr>
            </w:pPr>
            <w:r>
              <w:rPr>
                <w:szCs w:val="21"/>
              </w:rPr>
              <w:t>具备开展高水平科研实验的仪器设备，满足实验室发展的需要</w:t>
            </w:r>
          </w:p>
          <w:p>
            <w:pPr>
              <w:pStyle w:val="7"/>
              <w:numPr>
                <w:ilvl w:val="0"/>
                <w:numId w:val="5"/>
              </w:numPr>
              <w:adjustRightInd w:val="0"/>
              <w:snapToGrid w:val="0"/>
              <w:ind w:firstLineChars="0"/>
              <w:rPr>
                <w:szCs w:val="21"/>
              </w:rPr>
            </w:pPr>
            <w:r>
              <w:rPr>
                <w:szCs w:val="21"/>
              </w:rPr>
              <w:t>联合实验室仪器设备充分开放共享，制定了科学规范的仪器设备管理制度</w:t>
            </w:r>
          </w:p>
          <w:p>
            <w:pPr>
              <w:pStyle w:val="7"/>
              <w:numPr>
                <w:ilvl w:val="0"/>
                <w:numId w:val="5"/>
              </w:numPr>
              <w:adjustRightInd w:val="0"/>
              <w:snapToGrid w:val="0"/>
              <w:ind w:firstLineChars="0"/>
              <w:rPr>
                <w:szCs w:val="21"/>
              </w:rPr>
            </w:pPr>
            <w:r>
              <w:rPr>
                <w:szCs w:val="21"/>
              </w:rPr>
              <w:t>配备高水平技术支撑队伍</w:t>
            </w:r>
          </w:p>
        </w:tc>
        <w:tc>
          <w:tcPr>
            <w:tcW w:w="1985" w:type="dxa"/>
            <w:shd w:val="clear" w:color="auto" w:fill="auto"/>
            <w:noWrap w:val="0"/>
            <w:vAlign w:val="center"/>
          </w:tcPr>
          <w:p>
            <w:pPr>
              <w:adjustRightInd w:val="0"/>
              <w:snapToGrid w:val="0"/>
              <w:rPr>
                <w:szCs w:val="21"/>
              </w:rPr>
            </w:pPr>
            <w:r>
              <w:rPr>
                <w:rFonts w:hint="eastAsia" w:ascii="宋体" w:hAnsi="宋体" w:cs="宋体"/>
                <w:szCs w:val="21"/>
              </w:rPr>
              <w:t>≧</w:t>
            </w:r>
            <w:r>
              <w:rPr>
                <w:szCs w:val="21"/>
              </w:rPr>
              <w:t>2500万元</w:t>
            </w:r>
            <w:r>
              <w:rPr>
                <w:rFonts w:hint="eastAsia"/>
                <w:szCs w:val="21"/>
              </w:rPr>
              <w:t>，</w:t>
            </w:r>
            <w:r>
              <w:rPr>
                <w:szCs w:val="21"/>
              </w:rPr>
              <w:t>相对集中</w:t>
            </w:r>
            <w:r>
              <w:rPr>
                <w:rFonts w:hint="eastAsia"/>
                <w:szCs w:val="21"/>
              </w:rPr>
              <w:t>，</w:t>
            </w:r>
            <w:r>
              <w:rPr>
                <w:szCs w:val="21"/>
              </w:rPr>
              <w:t>能够支撑实验室稳定运行</w:t>
            </w:r>
            <w:r>
              <w:rPr>
                <w:rFonts w:hint="eastAsia"/>
                <w:szCs w:val="21"/>
              </w:rPr>
              <w:t>。</w:t>
            </w:r>
          </w:p>
        </w:tc>
        <w:tc>
          <w:tcPr>
            <w:tcW w:w="1842" w:type="dxa"/>
            <w:shd w:val="clear" w:color="auto" w:fill="auto"/>
            <w:noWrap w:val="0"/>
            <w:vAlign w:val="center"/>
          </w:tcPr>
          <w:p>
            <w:pPr>
              <w:pStyle w:val="8"/>
              <w:adjustRightInd w:val="0"/>
              <w:snapToGrid w:val="0"/>
              <w:ind w:firstLine="0" w:firstLineChars="0"/>
              <w:rPr>
                <w:szCs w:val="21"/>
              </w:rPr>
            </w:pPr>
            <w:r>
              <w:rPr>
                <w:rFonts w:hint="eastAsia" w:ascii="宋体" w:hAnsi="宋体" w:cs="宋体"/>
                <w:szCs w:val="21"/>
              </w:rPr>
              <w:t>≧</w:t>
            </w:r>
            <w:r>
              <w:rPr>
                <w:rFonts w:hint="eastAsia"/>
                <w:szCs w:val="21"/>
              </w:rPr>
              <w:t>4</w:t>
            </w:r>
            <w:r>
              <w:rPr>
                <w:szCs w:val="21"/>
              </w:rPr>
              <w:t>000万元</w:t>
            </w:r>
            <w:r>
              <w:rPr>
                <w:rFonts w:hint="eastAsia"/>
                <w:szCs w:val="21"/>
              </w:rPr>
              <w:t>，</w:t>
            </w:r>
            <w:r>
              <w:rPr>
                <w:szCs w:val="21"/>
              </w:rPr>
              <w:t>仪器设备先进</w:t>
            </w:r>
            <w:r>
              <w:rPr>
                <w:rFonts w:hint="eastAsia"/>
                <w:szCs w:val="21"/>
              </w:rPr>
              <w:t>，</w:t>
            </w:r>
            <w:r>
              <w:rPr>
                <w:szCs w:val="21"/>
              </w:rPr>
              <w:t>充分开放共享</w:t>
            </w:r>
            <w:r>
              <w:rPr>
                <w:rFonts w:hint="eastAsia"/>
                <w:szCs w:val="21"/>
              </w:rPr>
              <w:t>。</w:t>
            </w:r>
          </w:p>
        </w:tc>
        <w:tc>
          <w:tcPr>
            <w:tcW w:w="1590" w:type="dxa"/>
            <w:shd w:val="clear" w:color="auto" w:fill="auto"/>
            <w:noWrap w:val="0"/>
            <w:vAlign w:val="center"/>
          </w:tcPr>
          <w:p>
            <w:pPr>
              <w:adjustRightInd w:val="0"/>
              <w:snapToGrid w:val="0"/>
              <w:jc w:val="center"/>
              <w:rPr>
                <w:szCs w:val="21"/>
              </w:rPr>
            </w:pPr>
            <w:r>
              <w:rPr>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8" w:hRule="atLeast"/>
          <w:jc w:val="center"/>
        </w:trPr>
        <w:tc>
          <w:tcPr>
            <w:tcW w:w="1413" w:type="dxa"/>
            <w:vMerge w:val="continue"/>
            <w:shd w:val="clear" w:color="auto" w:fill="auto"/>
            <w:noWrap w:val="0"/>
            <w:vAlign w:val="center"/>
          </w:tcPr>
          <w:p>
            <w:pPr>
              <w:adjustRightInd w:val="0"/>
              <w:snapToGrid w:val="0"/>
              <w:rPr>
                <w:sz w:val="24"/>
              </w:rPr>
            </w:pPr>
          </w:p>
        </w:tc>
        <w:tc>
          <w:tcPr>
            <w:tcW w:w="2126" w:type="dxa"/>
            <w:shd w:val="clear" w:color="auto" w:fill="auto"/>
            <w:noWrap w:val="0"/>
            <w:vAlign w:val="center"/>
          </w:tcPr>
          <w:p>
            <w:pPr>
              <w:adjustRightInd w:val="0"/>
              <w:snapToGrid w:val="0"/>
              <w:jc w:val="center"/>
              <w:rPr>
                <w:sz w:val="24"/>
              </w:rPr>
            </w:pPr>
            <w:r>
              <w:rPr>
                <w:sz w:val="24"/>
              </w:rPr>
              <w:t>网络、图书、资源库、数据库</w:t>
            </w:r>
          </w:p>
        </w:tc>
        <w:tc>
          <w:tcPr>
            <w:tcW w:w="6348" w:type="dxa"/>
            <w:shd w:val="clear" w:color="auto" w:fill="auto"/>
            <w:noWrap w:val="0"/>
            <w:vAlign w:val="center"/>
          </w:tcPr>
          <w:p>
            <w:pPr>
              <w:pStyle w:val="7"/>
              <w:numPr>
                <w:ilvl w:val="0"/>
                <w:numId w:val="6"/>
              </w:numPr>
              <w:adjustRightInd w:val="0"/>
              <w:snapToGrid w:val="0"/>
              <w:ind w:firstLineChars="0"/>
              <w:rPr>
                <w:szCs w:val="21"/>
              </w:rPr>
            </w:pPr>
            <w:r>
              <w:rPr>
                <w:szCs w:val="21"/>
              </w:rPr>
              <w:t>网络、图书充分满足联合实验室科研、教学和学术交流需要</w:t>
            </w:r>
          </w:p>
          <w:p>
            <w:pPr>
              <w:pStyle w:val="7"/>
              <w:numPr>
                <w:ilvl w:val="0"/>
                <w:numId w:val="6"/>
              </w:numPr>
              <w:adjustRightInd w:val="0"/>
              <w:snapToGrid w:val="0"/>
              <w:ind w:firstLineChars="0"/>
              <w:rPr>
                <w:szCs w:val="21"/>
              </w:rPr>
            </w:pPr>
            <w:r>
              <w:rPr>
                <w:szCs w:val="21"/>
              </w:rPr>
              <w:t>高水平建设各种资源库和数据库</w:t>
            </w:r>
          </w:p>
          <w:p>
            <w:pPr>
              <w:pStyle w:val="7"/>
              <w:numPr>
                <w:ilvl w:val="0"/>
                <w:numId w:val="6"/>
              </w:numPr>
              <w:adjustRightInd w:val="0"/>
              <w:snapToGrid w:val="0"/>
              <w:ind w:firstLineChars="0"/>
              <w:rPr>
                <w:szCs w:val="21"/>
              </w:rPr>
            </w:pPr>
            <w:r>
              <w:rPr>
                <w:szCs w:val="21"/>
              </w:rPr>
              <w:t>配备一流国际视频会议系统</w:t>
            </w:r>
          </w:p>
        </w:tc>
        <w:tc>
          <w:tcPr>
            <w:tcW w:w="1985" w:type="dxa"/>
            <w:shd w:val="clear" w:color="auto" w:fill="auto"/>
            <w:noWrap w:val="0"/>
            <w:vAlign w:val="center"/>
          </w:tcPr>
          <w:p>
            <w:pPr>
              <w:adjustRightInd w:val="0"/>
              <w:snapToGrid w:val="0"/>
              <w:rPr>
                <w:szCs w:val="21"/>
              </w:rPr>
            </w:pPr>
            <w:r>
              <w:rPr>
                <w:szCs w:val="21"/>
              </w:rPr>
              <w:t>国内一流</w:t>
            </w:r>
          </w:p>
        </w:tc>
        <w:tc>
          <w:tcPr>
            <w:tcW w:w="1842" w:type="dxa"/>
            <w:shd w:val="clear" w:color="auto" w:fill="auto"/>
            <w:noWrap w:val="0"/>
            <w:vAlign w:val="center"/>
          </w:tcPr>
          <w:p>
            <w:pPr>
              <w:adjustRightInd w:val="0"/>
              <w:snapToGrid w:val="0"/>
              <w:rPr>
                <w:szCs w:val="21"/>
              </w:rPr>
            </w:pPr>
            <w:r>
              <w:rPr>
                <w:szCs w:val="21"/>
              </w:rPr>
              <w:t>国际一流</w:t>
            </w:r>
          </w:p>
        </w:tc>
        <w:tc>
          <w:tcPr>
            <w:tcW w:w="1590" w:type="dxa"/>
            <w:shd w:val="clear" w:color="auto" w:fill="auto"/>
            <w:noWrap w:val="0"/>
            <w:vAlign w:val="center"/>
          </w:tcPr>
          <w:p>
            <w:pPr>
              <w:adjustRightInd w:val="0"/>
              <w:snapToGrid w:val="0"/>
              <w:jc w:val="center"/>
              <w:rPr>
                <w:szCs w:val="21"/>
              </w:rPr>
            </w:pPr>
            <w:r>
              <w:rPr>
                <w:rFonts w:hint="eastAsia"/>
                <w:szCs w:val="21"/>
              </w:rPr>
              <w:t>约束</w:t>
            </w:r>
            <w:r>
              <w:rPr>
                <w:szCs w:val="21"/>
              </w:rPr>
              <w:t>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24" w:hRule="atLeast"/>
          <w:jc w:val="center"/>
        </w:trPr>
        <w:tc>
          <w:tcPr>
            <w:tcW w:w="1413" w:type="dxa"/>
            <w:vMerge w:val="continue"/>
            <w:shd w:val="clear" w:color="auto" w:fill="auto"/>
            <w:noWrap w:val="0"/>
            <w:vAlign w:val="center"/>
          </w:tcPr>
          <w:p>
            <w:pPr>
              <w:adjustRightInd w:val="0"/>
              <w:snapToGrid w:val="0"/>
              <w:rPr>
                <w:sz w:val="24"/>
              </w:rPr>
            </w:pPr>
          </w:p>
        </w:tc>
        <w:tc>
          <w:tcPr>
            <w:tcW w:w="2126" w:type="dxa"/>
            <w:shd w:val="clear" w:color="auto" w:fill="auto"/>
            <w:noWrap w:val="0"/>
            <w:vAlign w:val="center"/>
          </w:tcPr>
          <w:p>
            <w:pPr>
              <w:adjustRightInd w:val="0"/>
              <w:snapToGrid w:val="0"/>
              <w:jc w:val="center"/>
              <w:rPr>
                <w:sz w:val="24"/>
              </w:rPr>
            </w:pPr>
            <w:r>
              <w:rPr>
                <w:sz w:val="24"/>
              </w:rPr>
              <w:t>专项资金投入</w:t>
            </w:r>
          </w:p>
        </w:tc>
        <w:tc>
          <w:tcPr>
            <w:tcW w:w="6348" w:type="dxa"/>
            <w:shd w:val="clear" w:color="auto" w:fill="auto"/>
            <w:noWrap w:val="0"/>
            <w:vAlign w:val="center"/>
          </w:tcPr>
          <w:p>
            <w:pPr>
              <w:pStyle w:val="7"/>
              <w:numPr>
                <w:ilvl w:val="0"/>
                <w:numId w:val="7"/>
              </w:numPr>
              <w:adjustRightInd w:val="0"/>
              <w:snapToGrid w:val="0"/>
              <w:ind w:firstLineChars="0"/>
              <w:rPr>
                <w:szCs w:val="21"/>
              </w:rPr>
            </w:pPr>
            <w:r>
              <w:rPr>
                <w:szCs w:val="21"/>
              </w:rPr>
              <w:t>国内依托单位设立联合实验室专项投入资金</w:t>
            </w:r>
          </w:p>
          <w:p>
            <w:pPr>
              <w:pStyle w:val="7"/>
              <w:numPr>
                <w:ilvl w:val="0"/>
                <w:numId w:val="7"/>
              </w:numPr>
              <w:adjustRightInd w:val="0"/>
              <w:snapToGrid w:val="0"/>
              <w:ind w:firstLineChars="0"/>
              <w:rPr>
                <w:szCs w:val="21"/>
              </w:rPr>
            </w:pPr>
            <w:r>
              <w:rPr>
                <w:szCs w:val="21"/>
              </w:rPr>
              <w:t>包括设立协同创新种子基金、国际访问学者基金及国际访问学生奖学金等</w:t>
            </w:r>
          </w:p>
        </w:tc>
        <w:tc>
          <w:tcPr>
            <w:tcW w:w="1985" w:type="dxa"/>
            <w:shd w:val="clear" w:color="auto" w:fill="auto"/>
            <w:noWrap w:val="0"/>
            <w:vAlign w:val="center"/>
          </w:tcPr>
          <w:p>
            <w:pPr>
              <w:pStyle w:val="8"/>
              <w:adjustRightInd w:val="0"/>
              <w:snapToGrid w:val="0"/>
              <w:ind w:firstLine="0" w:firstLineChars="0"/>
              <w:rPr>
                <w:szCs w:val="21"/>
              </w:rPr>
            </w:pPr>
            <w:r>
              <w:rPr>
                <w:rFonts w:hint="eastAsia" w:ascii="宋体" w:hAnsi="宋体" w:cs="宋体"/>
                <w:szCs w:val="21"/>
              </w:rPr>
              <w:t>建设期内≧</w:t>
            </w:r>
            <w:r>
              <w:rPr>
                <w:szCs w:val="21"/>
              </w:rPr>
              <w:t>1000万/年</w:t>
            </w:r>
            <w:r>
              <w:rPr>
                <w:rFonts w:hint="eastAsia"/>
                <w:szCs w:val="21"/>
              </w:rPr>
              <w:t>，</w:t>
            </w:r>
            <w:r>
              <w:rPr>
                <w:szCs w:val="21"/>
              </w:rPr>
              <w:t>支撑实验室开展高水平前沿研究</w:t>
            </w:r>
            <w:r>
              <w:rPr>
                <w:rFonts w:hint="eastAsia"/>
                <w:szCs w:val="21"/>
              </w:rPr>
              <w:t>、</w:t>
            </w:r>
            <w:r>
              <w:rPr>
                <w:szCs w:val="21"/>
              </w:rPr>
              <w:t>人才培养和管理运行</w:t>
            </w:r>
            <w:r>
              <w:rPr>
                <w:rFonts w:hint="eastAsia"/>
                <w:szCs w:val="21"/>
              </w:rPr>
              <w:t>。</w:t>
            </w:r>
          </w:p>
        </w:tc>
        <w:tc>
          <w:tcPr>
            <w:tcW w:w="1842" w:type="dxa"/>
            <w:shd w:val="clear" w:color="auto" w:fill="auto"/>
            <w:noWrap w:val="0"/>
            <w:vAlign w:val="center"/>
          </w:tcPr>
          <w:p>
            <w:pPr>
              <w:adjustRightInd w:val="0"/>
              <w:snapToGrid w:val="0"/>
              <w:rPr>
                <w:szCs w:val="21"/>
              </w:rPr>
            </w:pPr>
            <w:r>
              <w:rPr>
                <w:szCs w:val="21"/>
              </w:rPr>
              <w:t>建立稳定支持制度</w:t>
            </w:r>
            <w:r>
              <w:rPr>
                <w:rFonts w:hint="eastAsia"/>
                <w:szCs w:val="21"/>
              </w:rPr>
              <w:t>，保障实验室高水平开放运行。</w:t>
            </w:r>
          </w:p>
        </w:tc>
        <w:tc>
          <w:tcPr>
            <w:tcW w:w="1590" w:type="dxa"/>
            <w:shd w:val="clear" w:color="auto" w:fill="auto"/>
            <w:noWrap w:val="0"/>
            <w:vAlign w:val="center"/>
          </w:tcPr>
          <w:p>
            <w:pPr>
              <w:adjustRightInd w:val="0"/>
              <w:snapToGrid w:val="0"/>
              <w:jc w:val="center"/>
              <w:rPr>
                <w:szCs w:val="21"/>
              </w:rPr>
            </w:pPr>
            <w:r>
              <w:rPr>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5" w:hRule="atLeast"/>
          <w:jc w:val="center"/>
        </w:trPr>
        <w:tc>
          <w:tcPr>
            <w:tcW w:w="1413" w:type="dxa"/>
            <w:vMerge w:val="restart"/>
            <w:shd w:val="clear" w:color="auto" w:fill="auto"/>
            <w:noWrap w:val="0"/>
            <w:vAlign w:val="center"/>
          </w:tcPr>
          <w:p>
            <w:pPr>
              <w:adjustRightInd w:val="0"/>
              <w:snapToGrid w:val="0"/>
              <w:rPr>
                <w:sz w:val="24"/>
              </w:rPr>
            </w:pPr>
            <w:r>
              <w:rPr>
                <w:sz w:val="24"/>
              </w:rPr>
              <w:t>学科建设与人才培养支撑能力</w:t>
            </w:r>
          </w:p>
        </w:tc>
        <w:tc>
          <w:tcPr>
            <w:tcW w:w="2126" w:type="dxa"/>
            <w:shd w:val="clear" w:color="auto" w:fill="auto"/>
            <w:noWrap w:val="0"/>
            <w:vAlign w:val="center"/>
          </w:tcPr>
          <w:p>
            <w:pPr>
              <w:adjustRightInd w:val="0"/>
              <w:snapToGrid w:val="0"/>
              <w:jc w:val="center"/>
              <w:rPr>
                <w:sz w:val="24"/>
              </w:rPr>
            </w:pPr>
            <w:r>
              <w:rPr>
                <w:sz w:val="24"/>
              </w:rPr>
              <w:t>学科建设水平及影响力</w:t>
            </w:r>
          </w:p>
        </w:tc>
        <w:tc>
          <w:tcPr>
            <w:tcW w:w="6348" w:type="dxa"/>
            <w:shd w:val="clear" w:color="auto" w:fill="auto"/>
            <w:noWrap w:val="0"/>
            <w:vAlign w:val="center"/>
          </w:tcPr>
          <w:p>
            <w:pPr>
              <w:pStyle w:val="8"/>
              <w:numPr>
                <w:ilvl w:val="0"/>
                <w:numId w:val="8"/>
              </w:numPr>
              <w:adjustRightInd w:val="0"/>
              <w:snapToGrid w:val="0"/>
              <w:ind w:firstLineChars="0"/>
              <w:rPr>
                <w:szCs w:val="21"/>
              </w:rPr>
            </w:pPr>
            <w:r>
              <w:rPr>
                <w:szCs w:val="21"/>
              </w:rPr>
              <w:t>联合实验室依托的主要学科建设水平处于国内一流水平或国际先进水平</w:t>
            </w:r>
          </w:p>
          <w:p>
            <w:pPr>
              <w:pStyle w:val="8"/>
              <w:numPr>
                <w:ilvl w:val="0"/>
                <w:numId w:val="8"/>
              </w:numPr>
              <w:adjustRightInd w:val="0"/>
              <w:snapToGrid w:val="0"/>
              <w:ind w:firstLineChars="0"/>
              <w:rPr>
                <w:szCs w:val="21"/>
              </w:rPr>
            </w:pPr>
            <w:r>
              <w:rPr>
                <w:szCs w:val="21"/>
              </w:rPr>
              <w:t>引领支撑国家和区域重大战略需求</w:t>
            </w:r>
          </w:p>
          <w:p>
            <w:pPr>
              <w:pStyle w:val="8"/>
              <w:numPr>
                <w:ilvl w:val="0"/>
                <w:numId w:val="8"/>
              </w:numPr>
              <w:adjustRightInd w:val="0"/>
              <w:snapToGrid w:val="0"/>
              <w:ind w:firstLineChars="0"/>
              <w:rPr>
                <w:szCs w:val="21"/>
              </w:rPr>
            </w:pPr>
            <w:r>
              <w:rPr>
                <w:szCs w:val="21"/>
              </w:rPr>
              <w:t>具有重要国际学术影响力</w:t>
            </w:r>
          </w:p>
        </w:tc>
        <w:tc>
          <w:tcPr>
            <w:tcW w:w="1985" w:type="dxa"/>
            <w:shd w:val="clear" w:color="auto" w:fill="auto"/>
            <w:noWrap w:val="0"/>
            <w:vAlign w:val="center"/>
          </w:tcPr>
          <w:p>
            <w:pPr>
              <w:pStyle w:val="8"/>
              <w:adjustRightInd w:val="0"/>
              <w:snapToGrid w:val="0"/>
              <w:ind w:firstLine="0" w:firstLineChars="0"/>
              <w:rPr>
                <w:szCs w:val="21"/>
              </w:rPr>
            </w:pPr>
            <w:r>
              <w:rPr>
                <w:szCs w:val="21"/>
              </w:rPr>
              <w:t>依托学科处于国内领先地位，辐射引领作用明显</w:t>
            </w:r>
          </w:p>
        </w:tc>
        <w:tc>
          <w:tcPr>
            <w:tcW w:w="1842" w:type="dxa"/>
            <w:shd w:val="clear" w:color="auto" w:fill="auto"/>
            <w:noWrap w:val="0"/>
            <w:vAlign w:val="center"/>
          </w:tcPr>
          <w:p>
            <w:pPr>
              <w:pStyle w:val="8"/>
              <w:adjustRightInd w:val="0"/>
              <w:snapToGrid w:val="0"/>
              <w:ind w:firstLine="0" w:firstLineChars="0"/>
              <w:rPr>
                <w:szCs w:val="21"/>
              </w:rPr>
            </w:pPr>
            <w:r>
              <w:rPr>
                <w:szCs w:val="21"/>
              </w:rPr>
              <w:t>所在高校相关学科的综合实力和影响力</w:t>
            </w:r>
            <w:r>
              <w:rPr>
                <w:rFonts w:hint="eastAsia"/>
                <w:szCs w:val="21"/>
              </w:rPr>
              <w:t>显著</w:t>
            </w:r>
            <w:r>
              <w:rPr>
                <w:szCs w:val="21"/>
              </w:rPr>
              <w:t>提升</w:t>
            </w:r>
            <w:r>
              <w:rPr>
                <w:rFonts w:hint="eastAsia"/>
                <w:szCs w:val="21"/>
              </w:rPr>
              <w:t>，</w:t>
            </w:r>
            <w:r>
              <w:rPr>
                <w:szCs w:val="21"/>
              </w:rPr>
              <w:t>进入世界一流行列</w:t>
            </w:r>
            <w:r>
              <w:rPr>
                <w:rFonts w:hint="eastAsia"/>
                <w:szCs w:val="21"/>
              </w:rPr>
              <w:t>。</w:t>
            </w:r>
          </w:p>
        </w:tc>
        <w:tc>
          <w:tcPr>
            <w:tcW w:w="1590" w:type="dxa"/>
            <w:shd w:val="clear" w:color="auto" w:fill="auto"/>
            <w:noWrap w:val="0"/>
            <w:vAlign w:val="center"/>
          </w:tcPr>
          <w:p>
            <w:pPr>
              <w:adjustRightInd w:val="0"/>
              <w:snapToGrid w:val="0"/>
              <w:jc w:val="center"/>
              <w:rPr>
                <w:szCs w:val="21"/>
              </w:rPr>
            </w:pPr>
            <w:r>
              <w:rPr>
                <w:rFonts w:hint="eastAsia"/>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5" w:hRule="atLeast"/>
          <w:jc w:val="center"/>
        </w:trPr>
        <w:tc>
          <w:tcPr>
            <w:tcW w:w="1413" w:type="dxa"/>
            <w:vMerge w:val="continue"/>
            <w:shd w:val="clear" w:color="auto" w:fill="auto"/>
            <w:noWrap w:val="0"/>
            <w:vAlign w:val="center"/>
          </w:tcPr>
          <w:p>
            <w:pPr>
              <w:adjustRightInd w:val="0"/>
              <w:snapToGrid w:val="0"/>
              <w:rPr>
                <w:sz w:val="24"/>
              </w:rPr>
            </w:pPr>
          </w:p>
        </w:tc>
        <w:tc>
          <w:tcPr>
            <w:tcW w:w="2126" w:type="dxa"/>
            <w:shd w:val="clear" w:color="auto" w:fill="auto"/>
            <w:noWrap w:val="0"/>
            <w:vAlign w:val="center"/>
          </w:tcPr>
          <w:p>
            <w:pPr>
              <w:adjustRightInd w:val="0"/>
              <w:snapToGrid w:val="0"/>
              <w:jc w:val="center"/>
              <w:rPr>
                <w:sz w:val="24"/>
              </w:rPr>
            </w:pPr>
            <w:r>
              <w:rPr>
                <w:sz w:val="24"/>
              </w:rPr>
              <w:t>教学质量与课程体系建设</w:t>
            </w:r>
          </w:p>
        </w:tc>
        <w:tc>
          <w:tcPr>
            <w:tcW w:w="6348" w:type="dxa"/>
            <w:shd w:val="clear" w:color="auto" w:fill="auto"/>
            <w:noWrap w:val="0"/>
            <w:vAlign w:val="center"/>
          </w:tcPr>
          <w:p>
            <w:pPr>
              <w:pStyle w:val="8"/>
              <w:numPr>
                <w:ilvl w:val="0"/>
                <w:numId w:val="9"/>
              </w:numPr>
              <w:adjustRightInd w:val="0"/>
              <w:snapToGrid w:val="0"/>
              <w:ind w:firstLineChars="0"/>
              <w:jc w:val="left"/>
              <w:rPr>
                <w:szCs w:val="21"/>
              </w:rPr>
            </w:pPr>
            <w:r>
              <w:rPr>
                <w:szCs w:val="21"/>
              </w:rPr>
              <w:t>建立双语或外语教学体系</w:t>
            </w:r>
          </w:p>
          <w:p>
            <w:pPr>
              <w:pStyle w:val="8"/>
              <w:numPr>
                <w:ilvl w:val="0"/>
                <w:numId w:val="9"/>
              </w:numPr>
              <w:adjustRightInd w:val="0"/>
              <w:snapToGrid w:val="0"/>
              <w:ind w:firstLineChars="0"/>
              <w:jc w:val="left"/>
              <w:rPr>
                <w:szCs w:val="21"/>
              </w:rPr>
            </w:pPr>
            <w:r>
              <w:rPr>
                <w:szCs w:val="21"/>
              </w:rPr>
              <w:t xml:space="preserve">建设国际一流的课程体系 </w:t>
            </w:r>
          </w:p>
          <w:p>
            <w:pPr>
              <w:pStyle w:val="8"/>
              <w:numPr>
                <w:ilvl w:val="0"/>
                <w:numId w:val="9"/>
              </w:numPr>
              <w:adjustRightInd w:val="0"/>
              <w:snapToGrid w:val="0"/>
              <w:ind w:firstLineChars="0"/>
              <w:jc w:val="left"/>
              <w:rPr>
                <w:szCs w:val="21"/>
              </w:rPr>
            </w:pPr>
            <w:r>
              <w:rPr>
                <w:szCs w:val="21"/>
              </w:rPr>
              <w:t>外国专家为本科生和研究生开始课程或开展讲座</w:t>
            </w:r>
          </w:p>
          <w:p>
            <w:pPr>
              <w:pStyle w:val="8"/>
              <w:numPr>
                <w:ilvl w:val="0"/>
                <w:numId w:val="9"/>
              </w:numPr>
              <w:adjustRightInd w:val="0"/>
              <w:snapToGrid w:val="0"/>
              <w:ind w:firstLineChars="0"/>
              <w:jc w:val="left"/>
              <w:rPr>
                <w:szCs w:val="21"/>
              </w:rPr>
            </w:pPr>
            <w:r>
              <w:rPr>
                <w:szCs w:val="21"/>
              </w:rPr>
              <w:t>教学质量处于一流水平</w:t>
            </w:r>
          </w:p>
        </w:tc>
        <w:tc>
          <w:tcPr>
            <w:tcW w:w="1985" w:type="dxa"/>
            <w:shd w:val="clear" w:color="auto" w:fill="auto"/>
            <w:noWrap w:val="0"/>
            <w:vAlign w:val="center"/>
          </w:tcPr>
          <w:p>
            <w:pPr>
              <w:pStyle w:val="8"/>
              <w:adjustRightInd w:val="0"/>
              <w:snapToGrid w:val="0"/>
              <w:ind w:firstLine="0" w:firstLineChars="0"/>
              <w:jc w:val="left"/>
              <w:rPr>
                <w:szCs w:val="21"/>
              </w:rPr>
            </w:pPr>
            <w:r>
              <w:rPr>
                <w:szCs w:val="21"/>
              </w:rPr>
              <w:t>设置国际化课程、教学质量达到一流水平</w:t>
            </w:r>
          </w:p>
        </w:tc>
        <w:tc>
          <w:tcPr>
            <w:tcW w:w="1842" w:type="dxa"/>
            <w:shd w:val="clear" w:color="auto" w:fill="auto"/>
            <w:noWrap w:val="0"/>
            <w:vAlign w:val="center"/>
          </w:tcPr>
          <w:p>
            <w:pPr>
              <w:pStyle w:val="8"/>
              <w:adjustRightInd w:val="0"/>
              <w:snapToGrid w:val="0"/>
              <w:ind w:firstLine="0" w:firstLineChars="0"/>
              <w:jc w:val="left"/>
              <w:rPr>
                <w:szCs w:val="21"/>
              </w:rPr>
            </w:pPr>
            <w:r>
              <w:rPr>
                <w:szCs w:val="21"/>
              </w:rPr>
              <w:t>1、国际化课程每年≥3项</w:t>
            </w:r>
          </w:p>
          <w:p>
            <w:pPr>
              <w:pStyle w:val="8"/>
              <w:adjustRightInd w:val="0"/>
              <w:snapToGrid w:val="0"/>
              <w:ind w:firstLine="0" w:firstLineChars="0"/>
              <w:jc w:val="left"/>
              <w:rPr>
                <w:szCs w:val="21"/>
              </w:rPr>
            </w:pPr>
            <w:r>
              <w:rPr>
                <w:szCs w:val="21"/>
              </w:rPr>
              <w:t>2、双语或外语授课每学期≥3门</w:t>
            </w:r>
          </w:p>
        </w:tc>
        <w:tc>
          <w:tcPr>
            <w:tcW w:w="1590" w:type="dxa"/>
            <w:shd w:val="clear" w:color="auto" w:fill="auto"/>
            <w:noWrap w:val="0"/>
            <w:vAlign w:val="center"/>
          </w:tcPr>
          <w:p>
            <w:pPr>
              <w:adjustRightInd w:val="0"/>
              <w:snapToGrid w:val="0"/>
              <w:jc w:val="center"/>
              <w:rPr>
                <w:szCs w:val="21"/>
              </w:rPr>
            </w:pPr>
            <w:r>
              <w:rPr>
                <w:rFonts w:hint="eastAsia"/>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3" w:hRule="atLeast"/>
          <w:jc w:val="center"/>
        </w:trPr>
        <w:tc>
          <w:tcPr>
            <w:tcW w:w="1413" w:type="dxa"/>
            <w:vMerge w:val="continue"/>
            <w:shd w:val="clear" w:color="auto" w:fill="auto"/>
            <w:noWrap w:val="0"/>
            <w:vAlign w:val="center"/>
          </w:tcPr>
          <w:p>
            <w:pPr>
              <w:adjustRightInd w:val="0"/>
              <w:snapToGrid w:val="0"/>
              <w:rPr>
                <w:sz w:val="24"/>
              </w:rPr>
            </w:pPr>
          </w:p>
        </w:tc>
        <w:tc>
          <w:tcPr>
            <w:tcW w:w="2126" w:type="dxa"/>
            <w:shd w:val="clear" w:color="auto" w:fill="auto"/>
            <w:noWrap w:val="0"/>
            <w:vAlign w:val="center"/>
          </w:tcPr>
          <w:p>
            <w:pPr>
              <w:adjustRightInd w:val="0"/>
              <w:snapToGrid w:val="0"/>
              <w:jc w:val="center"/>
              <w:rPr>
                <w:sz w:val="24"/>
              </w:rPr>
            </w:pPr>
            <w:r>
              <w:rPr>
                <w:sz w:val="24"/>
              </w:rPr>
              <w:t>联合培养人才</w:t>
            </w:r>
          </w:p>
        </w:tc>
        <w:tc>
          <w:tcPr>
            <w:tcW w:w="6348" w:type="dxa"/>
            <w:shd w:val="clear" w:color="auto" w:fill="auto"/>
            <w:noWrap w:val="0"/>
            <w:vAlign w:val="center"/>
          </w:tcPr>
          <w:p>
            <w:pPr>
              <w:pStyle w:val="8"/>
              <w:numPr>
                <w:ilvl w:val="0"/>
                <w:numId w:val="10"/>
              </w:numPr>
              <w:adjustRightInd w:val="0"/>
              <w:snapToGrid w:val="0"/>
              <w:ind w:firstLineChars="0"/>
              <w:jc w:val="left"/>
              <w:rPr>
                <w:szCs w:val="21"/>
              </w:rPr>
            </w:pPr>
            <w:r>
              <w:rPr>
                <w:szCs w:val="21"/>
              </w:rPr>
              <w:t>建立本科生、研究生联合培养机制，交换访学制度完善</w:t>
            </w:r>
          </w:p>
          <w:p>
            <w:pPr>
              <w:pStyle w:val="8"/>
              <w:numPr>
                <w:ilvl w:val="0"/>
                <w:numId w:val="10"/>
              </w:numPr>
              <w:adjustRightInd w:val="0"/>
              <w:snapToGrid w:val="0"/>
              <w:ind w:firstLineChars="0"/>
              <w:jc w:val="left"/>
              <w:rPr>
                <w:szCs w:val="21"/>
              </w:rPr>
            </w:pPr>
            <w:r>
              <w:rPr>
                <w:szCs w:val="21"/>
              </w:rPr>
              <w:t>积极吸引留学生，逐步扩大留学生比例</w:t>
            </w:r>
          </w:p>
          <w:p>
            <w:pPr>
              <w:pStyle w:val="8"/>
              <w:numPr>
                <w:ilvl w:val="0"/>
                <w:numId w:val="10"/>
              </w:numPr>
              <w:adjustRightInd w:val="0"/>
              <w:snapToGrid w:val="0"/>
              <w:ind w:firstLineChars="0"/>
              <w:jc w:val="left"/>
              <w:rPr>
                <w:szCs w:val="21"/>
              </w:rPr>
            </w:pPr>
            <w:r>
              <w:rPr>
                <w:szCs w:val="21"/>
              </w:rPr>
              <w:t>设立奖学金，接受国际学生申请学位教育</w:t>
            </w:r>
          </w:p>
        </w:tc>
        <w:tc>
          <w:tcPr>
            <w:tcW w:w="1985" w:type="dxa"/>
            <w:shd w:val="clear" w:color="auto" w:fill="auto"/>
            <w:noWrap w:val="0"/>
            <w:vAlign w:val="center"/>
          </w:tcPr>
          <w:p>
            <w:pPr>
              <w:pStyle w:val="8"/>
              <w:adjustRightInd w:val="0"/>
              <w:snapToGrid w:val="0"/>
              <w:ind w:firstLine="0" w:firstLineChars="0"/>
              <w:jc w:val="left"/>
              <w:rPr>
                <w:szCs w:val="21"/>
              </w:rPr>
            </w:pPr>
            <w:r>
              <w:rPr>
                <w:szCs w:val="21"/>
              </w:rPr>
              <w:t>具有联合培养本科生、研究生的良好基础</w:t>
            </w:r>
          </w:p>
        </w:tc>
        <w:tc>
          <w:tcPr>
            <w:tcW w:w="1842" w:type="dxa"/>
            <w:shd w:val="clear" w:color="auto" w:fill="auto"/>
            <w:noWrap w:val="0"/>
            <w:vAlign w:val="center"/>
          </w:tcPr>
          <w:p>
            <w:pPr>
              <w:pStyle w:val="8"/>
              <w:adjustRightInd w:val="0"/>
              <w:snapToGrid w:val="0"/>
              <w:ind w:firstLine="0" w:firstLineChars="0"/>
              <w:jc w:val="left"/>
              <w:rPr>
                <w:szCs w:val="21"/>
              </w:rPr>
            </w:pPr>
            <w:r>
              <w:rPr>
                <w:szCs w:val="21"/>
              </w:rPr>
              <w:t>1、联合培养研究生≥20人</w:t>
            </w:r>
          </w:p>
          <w:p>
            <w:pPr>
              <w:pStyle w:val="8"/>
              <w:adjustRightInd w:val="0"/>
              <w:snapToGrid w:val="0"/>
              <w:ind w:firstLine="0" w:firstLineChars="0"/>
              <w:jc w:val="left"/>
              <w:rPr>
                <w:szCs w:val="21"/>
              </w:rPr>
            </w:pPr>
            <w:r>
              <w:rPr>
                <w:szCs w:val="21"/>
              </w:rPr>
              <w:t>2、实验室培养留学生人数≥20人</w:t>
            </w:r>
          </w:p>
        </w:tc>
        <w:tc>
          <w:tcPr>
            <w:tcW w:w="1590" w:type="dxa"/>
            <w:shd w:val="clear" w:color="auto" w:fill="auto"/>
            <w:noWrap w:val="0"/>
            <w:vAlign w:val="center"/>
          </w:tcPr>
          <w:p>
            <w:pPr>
              <w:adjustRightInd w:val="0"/>
              <w:snapToGrid w:val="0"/>
              <w:jc w:val="center"/>
              <w:rPr>
                <w:szCs w:val="21"/>
              </w:rPr>
            </w:pPr>
            <w:r>
              <w:rPr>
                <w:rFonts w:hint="eastAsia"/>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1413" w:type="dxa"/>
            <w:vMerge w:val="restart"/>
            <w:shd w:val="clear" w:color="auto" w:fill="auto"/>
            <w:noWrap w:val="0"/>
            <w:vAlign w:val="center"/>
          </w:tcPr>
          <w:p>
            <w:pPr>
              <w:adjustRightInd w:val="0"/>
              <w:snapToGrid w:val="0"/>
              <w:rPr>
                <w:sz w:val="24"/>
              </w:rPr>
            </w:pPr>
            <w:r>
              <w:rPr>
                <w:sz w:val="24"/>
              </w:rPr>
              <w:t>科研与协同创新能力</w:t>
            </w:r>
          </w:p>
        </w:tc>
        <w:tc>
          <w:tcPr>
            <w:tcW w:w="2126" w:type="dxa"/>
            <w:shd w:val="clear" w:color="auto" w:fill="auto"/>
            <w:noWrap w:val="0"/>
            <w:vAlign w:val="center"/>
          </w:tcPr>
          <w:p>
            <w:pPr>
              <w:adjustRightInd w:val="0"/>
              <w:snapToGrid w:val="0"/>
              <w:jc w:val="center"/>
              <w:rPr>
                <w:sz w:val="24"/>
              </w:rPr>
            </w:pPr>
            <w:r>
              <w:rPr>
                <w:sz w:val="24"/>
              </w:rPr>
              <w:t>组织科研任务</w:t>
            </w:r>
          </w:p>
        </w:tc>
        <w:tc>
          <w:tcPr>
            <w:tcW w:w="6348" w:type="dxa"/>
            <w:shd w:val="clear" w:color="auto" w:fill="auto"/>
            <w:noWrap w:val="0"/>
            <w:vAlign w:val="center"/>
          </w:tcPr>
          <w:p>
            <w:pPr>
              <w:pStyle w:val="7"/>
              <w:numPr>
                <w:ilvl w:val="0"/>
                <w:numId w:val="11"/>
              </w:numPr>
              <w:adjustRightInd w:val="0"/>
              <w:snapToGrid w:val="0"/>
              <w:ind w:firstLineChars="0"/>
              <w:rPr>
                <w:szCs w:val="21"/>
              </w:rPr>
            </w:pPr>
            <w:r>
              <w:rPr>
                <w:szCs w:val="21"/>
              </w:rPr>
              <w:t>组织承担国际和区域性的科研项目、大科学计划和大科学工程</w:t>
            </w:r>
          </w:p>
          <w:p>
            <w:pPr>
              <w:pStyle w:val="7"/>
              <w:numPr>
                <w:ilvl w:val="0"/>
                <w:numId w:val="11"/>
              </w:numPr>
              <w:adjustRightInd w:val="0"/>
              <w:snapToGrid w:val="0"/>
              <w:ind w:firstLineChars="0"/>
              <w:rPr>
                <w:szCs w:val="21"/>
              </w:rPr>
            </w:pPr>
            <w:r>
              <w:rPr>
                <w:szCs w:val="21"/>
              </w:rPr>
              <w:t>组织承担国家国际合作项目</w:t>
            </w:r>
          </w:p>
          <w:p>
            <w:pPr>
              <w:pStyle w:val="7"/>
              <w:numPr>
                <w:ilvl w:val="0"/>
                <w:numId w:val="11"/>
              </w:numPr>
              <w:adjustRightInd w:val="0"/>
              <w:snapToGrid w:val="0"/>
              <w:ind w:firstLineChars="0"/>
              <w:rPr>
                <w:szCs w:val="21"/>
              </w:rPr>
            </w:pPr>
            <w:r>
              <w:rPr>
                <w:szCs w:val="21"/>
              </w:rPr>
              <w:t>组织承担地方、行业、企业国际合作项目</w:t>
            </w:r>
          </w:p>
        </w:tc>
        <w:tc>
          <w:tcPr>
            <w:tcW w:w="1985" w:type="dxa"/>
            <w:shd w:val="clear" w:color="auto" w:fill="auto"/>
            <w:noWrap w:val="0"/>
            <w:vAlign w:val="center"/>
          </w:tcPr>
          <w:p>
            <w:pPr>
              <w:adjustRightInd w:val="0"/>
              <w:snapToGrid w:val="0"/>
              <w:jc w:val="left"/>
              <w:rPr>
                <w:szCs w:val="21"/>
              </w:rPr>
            </w:pPr>
            <w:r>
              <w:rPr>
                <w:szCs w:val="21"/>
              </w:rPr>
              <w:t>近</w:t>
            </w:r>
            <w:r>
              <w:rPr>
                <w:rFonts w:hint="eastAsia"/>
                <w:szCs w:val="21"/>
              </w:rPr>
              <w:t>三</w:t>
            </w:r>
            <w:r>
              <w:rPr>
                <w:szCs w:val="21"/>
              </w:rPr>
              <w:t>年≥3项</w:t>
            </w:r>
          </w:p>
        </w:tc>
        <w:tc>
          <w:tcPr>
            <w:tcW w:w="1842" w:type="dxa"/>
            <w:shd w:val="clear" w:color="auto" w:fill="auto"/>
            <w:noWrap w:val="0"/>
            <w:vAlign w:val="center"/>
          </w:tcPr>
          <w:p>
            <w:pPr>
              <w:pStyle w:val="8"/>
              <w:adjustRightInd w:val="0"/>
              <w:snapToGrid w:val="0"/>
              <w:ind w:firstLine="0" w:firstLineChars="0"/>
              <w:rPr>
                <w:szCs w:val="21"/>
              </w:rPr>
            </w:pPr>
            <w:r>
              <w:rPr>
                <w:szCs w:val="21"/>
              </w:rPr>
              <w:t>建设期内≥5项</w:t>
            </w:r>
          </w:p>
        </w:tc>
        <w:tc>
          <w:tcPr>
            <w:tcW w:w="1590" w:type="dxa"/>
            <w:shd w:val="clear" w:color="auto" w:fill="auto"/>
            <w:noWrap w:val="0"/>
            <w:vAlign w:val="center"/>
          </w:tcPr>
          <w:p>
            <w:pPr>
              <w:adjustRightInd w:val="0"/>
              <w:snapToGrid w:val="0"/>
              <w:jc w:val="center"/>
              <w:rPr>
                <w:szCs w:val="21"/>
              </w:rPr>
            </w:pPr>
            <w:r>
              <w:rPr>
                <w:rFonts w:hint="eastAsia"/>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1413" w:type="dxa"/>
            <w:vMerge w:val="continue"/>
            <w:shd w:val="clear" w:color="auto" w:fill="auto"/>
            <w:noWrap w:val="0"/>
            <w:vAlign w:val="center"/>
          </w:tcPr>
          <w:p>
            <w:pPr>
              <w:adjustRightInd w:val="0"/>
              <w:snapToGrid w:val="0"/>
              <w:rPr>
                <w:sz w:val="24"/>
              </w:rPr>
            </w:pPr>
          </w:p>
        </w:tc>
        <w:tc>
          <w:tcPr>
            <w:tcW w:w="2126" w:type="dxa"/>
            <w:shd w:val="clear" w:color="auto" w:fill="auto"/>
            <w:noWrap w:val="0"/>
            <w:vAlign w:val="center"/>
          </w:tcPr>
          <w:p>
            <w:pPr>
              <w:adjustRightInd w:val="0"/>
              <w:snapToGrid w:val="0"/>
              <w:jc w:val="center"/>
              <w:rPr>
                <w:sz w:val="24"/>
              </w:rPr>
            </w:pPr>
            <w:r>
              <w:rPr>
                <w:sz w:val="24"/>
              </w:rPr>
              <w:t>国际化学术团队建设</w:t>
            </w:r>
          </w:p>
        </w:tc>
        <w:tc>
          <w:tcPr>
            <w:tcW w:w="6348" w:type="dxa"/>
            <w:shd w:val="clear" w:color="auto" w:fill="auto"/>
            <w:noWrap w:val="0"/>
            <w:vAlign w:val="center"/>
          </w:tcPr>
          <w:p>
            <w:pPr>
              <w:pStyle w:val="8"/>
              <w:numPr>
                <w:ilvl w:val="0"/>
                <w:numId w:val="12"/>
              </w:numPr>
              <w:adjustRightInd w:val="0"/>
              <w:snapToGrid w:val="0"/>
              <w:ind w:firstLineChars="0"/>
              <w:jc w:val="left"/>
              <w:rPr>
                <w:szCs w:val="21"/>
              </w:rPr>
            </w:pPr>
            <w:r>
              <w:rPr>
                <w:szCs w:val="21"/>
              </w:rPr>
              <w:t>围绕联合实验室主要研究方向，形成国际化学术团队</w:t>
            </w:r>
          </w:p>
          <w:p>
            <w:pPr>
              <w:pStyle w:val="8"/>
              <w:numPr>
                <w:ilvl w:val="0"/>
                <w:numId w:val="12"/>
              </w:numPr>
              <w:adjustRightInd w:val="0"/>
              <w:snapToGrid w:val="0"/>
              <w:ind w:firstLineChars="0"/>
              <w:jc w:val="left"/>
              <w:rPr>
                <w:szCs w:val="21"/>
              </w:rPr>
            </w:pPr>
            <w:r>
              <w:rPr>
                <w:szCs w:val="21"/>
              </w:rPr>
              <w:t>集聚一批战略科学家、领军人才和青年拔尖人才</w:t>
            </w:r>
          </w:p>
          <w:p>
            <w:pPr>
              <w:pStyle w:val="7"/>
              <w:numPr>
                <w:ilvl w:val="0"/>
                <w:numId w:val="13"/>
              </w:numPr>
              <w:adjustRightInd w:val="0"/>
              <w:snapToGrid w:val="0"/>
              <w:ind w:firstLineChars="0"/>
              <w:rPr>
                <w:szCs w:val="21"/>
              </w:rPr>
            </w:pPr>
            <w:r>
              <w:rPr>
                <w:szCs w:val="21"/>
              </w:rPr>
              <w:t>建立访问学者制度，保持一定规模的国际流动研究人员</w:t>
            </w:r>
          </w:p>
          <w:p>
            <w:pPr>
              <w:pStyle w:val="7"/>
              <w:numPr>
                <w:ilvl w:val="0"/>
                <w:numId w:val="13"/>
              </w:numPr>
              <w:adjustRightInd w:val="0"/>
              <w:snapToGrid w:val="0"/>
              <w:ind w:firstLineChars="0"/>
              <w:rPr>
                <w:szCs w:val="21"/>
              </w:rPr>
            </w:pPr>
            <w:r>
              <w:rPr>
                <w:szCs w:val="21"/>
              </w:rPr>
              <w:t>加强专职科研队伍建设，保持一定规模的博士后队伍</w:t>
            </w:r>
          </w:p>
          <w:p>
            <w:pPr>
              <w:pStyle w:val="7"/>
              <w:numPr>
                <w:ilvl w:val="0"/>
                <w:numId w:val="13"/>
              </w:numPr>
              <w:adjustRightInd w:val="0"/>
              <w:snapToGrid w:val="0"/>
              <w:ind w:firstLineChars="0"/>
              <w:rPr>
                <w:szCs w:val="21"/>
              </w:rPr>
            </w:pPr>
            <w:r>
              <w:rPr>
                <w:szCs w:val="21"/>
              </w:rPr>
              <w:t>设立青年创新基金，鼓励世界各国青年学者来实验室开展创新研究</w:t>
            </w:r>
          </w:p>
        </w:tc>
        <w:tc>
          <w:tcPr>
            <w:tcW w:w="1985" w:type="dxa"/>
            <w:shd w:val="clear" w:color="auto" w:fill="auto"/>
            <w:noWrap w:val="0"/>
            <w:vAlign w:val="center"/>
          </w:tcPr>
          <w:p>
            <w:pPr>
              <w:pStyle w:val="8"/>
              <w:adjustRightInd w:val="0"/>
              <w:snapToGrid w:val="0"/>
              <w:ind w:firstLine="0" w:firstLineChars="0"/>
              <w:jc w:val="left"/>
              <w:rPr>
                <w:szCs w:val="21"/>
              </w:rPr>
            </w:pPr>
            <w:r>
              <w:rPr>
                <w:szCs w:val="21"/>
              </w:rPr>
              <w:t>1、国内研究人员规模不低于50人，其中外籍研究人员不低于10%</w:t>
            </w:r>
          </w:p>
          <w:p>
            <w:pPr>
              <w:pStyle w:val="8"/>
              <w:adjustRightInd w:val="0"/>
              <w:snapToGrid w:val="0"/>
              <w:ind w:firstLine="0" w:firstLineChars="0"/>
              <w:jc w:val="left"/>
              <w:rPr>
                <w:szCs w:val="21"/>
              </w:rPr>
            </w:pPr>
            <w:r>
              <w:rPr>
                <w:szCs w:val="21"/>
              </w:rPr>
              <w:t>2、外籍part-time研究人员交流不低于20人次</w:t>
            </w:r>
          </w:p>
        </w:tc>
        <w:tc>
          <w:tcPr>
            <w:tcW w:w="1842" w:type="dxa"/>
            <w:shd w:val="clear" w:color="auto" w:fill="auto"/>
            <w:noWrap w:val="0"/>
            <w:vAlign w:val="center"/>
          </w:tcPr>
          <w:p>
            <w:pPr>
              <w:pStyle w:val="8"/>
              <w:numPr>
                <w:ilvl w:val="0"/>
                <w:numId w:val="14"/>
              </w:numPr>
              <w:adjustRightInd w:val="0"/>
              <w:snapToGrid w:val="0"/>
              <w:ind w:left="0" w:firstLine="33" w:firstLineChars="0"/>
              <w:rPr>
                <w:szCs w:val="21"/>
              </w:rPr>
            </w:pPr>
            <w:r>
              <w:rPr>
                <w:szCs w:val="21"/>
              </w:rPr>
              <w:t>国内研究人员中外籍研究人员不低于15%</w:t>
            </w:r>
          </w:p>
          <w:p>
            <w:pPr>
              <w:pStyle w:val="8"/>
              <w:numPr>
                <w:ilvl w:val="0"/>
                <w:numId w:val="14"/>
              </w:numPr>
              <w:adjustRightInd w:val="0"/>
              <w:snapToGrid w:val="0"/>
              <w:ind w:left="0" w:firstLine="33" w:firstLineChars="0"/>
              <w:rPr>
                <w:szCs w:val="21"/>
              </w:rPr>
            </w:pPr>
            <w:r>
              <w:rPr>
                <w:szCs w:val="21"/>
              </w:rPr>
              <w:t>外籍part-time研究人员交流不低于25人次</w:t>
            </w:r>
          </w:p>
          <w:p>
            <w:pPr>
              <w:pStyle w:val="8"/>
              <w:numPr>
                <w:ilvl w:val="0"/>
                <w:numId w:val="14"/>
              </w:numPr>
              <w:adjustRightInd w:val="0"/>
              <w:snapToGrid w:val="0"/>
              <w:ind w:left="0" w:firstLine="33" w:firstLineChars="0"/>
              <w:rPr>
                <w:szCs w:val="21"/>
              </w:rPr>
            </w:pPr>
            <w:r>
              <w:rPr>
                <w:szCs w:val="21"/>
              </w:rPr>
              <w:t>积极吸引全球顶级科学家、千人计划、青年千人等</w:t>
            </w:r>
          </w:p>
        </w:tc>
        <w:tc>
          <w:tcPr>
            <w:tcW w:w="1590" w:type="dxa"/>
            <w:shd w:val="clear" w:color="auto" w:fill="auto"/>
            <w:noWrap w:val="0"/>
            <w:vAlign w:val="center"/>
          </w:tcPr>
          <w:p>
            <w:pPr>
              <w:adjustRightInd w:val="0"/>
              <w:snapToGrid w:val="0"/>
              <w:jc w:val="center"/>
              <w:rPr>
                <w:szCs w:val="21"/>
              </w:rPr>
            </w:pPr>
            <w:r>
              <w:rPr>
                <w:rFonts w:hint="eastAsia"/>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2" w:hRule="atLeast"/>
          <w:jc w:val="center"/>
        </w:trPr>
        <w:tc>
          <w:tcPr>
            <w:tcW w:w="1413" w:type="dxa"/>
            <w:vMerge w:val="continue"/>
            <w:shd w:val="clear" w:color="auto" w:fill="auto"/>
            <w:noWrap w:val="0"/>
            <w:vAlign w:val="center"/>
          </w:tcPr>
          <w:p>
            <w:pPr>
              <w:adjustRightInd w:val="0"/>
              <w:snapToGrid w:val="0"/>
              <w:rPr>
                <w:sz w:val="24"/>
              </w:rPr>
            </w:pPr>
          </w:p>
        </w:tc>
        <w:tc>
          <w:tcPr>
            <w:tcW w:w="2126" w:type="dxa"/>
            <w:shd w:val="clear" w:color="auto" w:fill="auto"/>
            <w:noWrap w:val="0"/>
            <w:vAlign w:val="center"/>
          </w:tcPr>
          <w:p>
            <w:pPr>
              <w:adjustRightInd w:val="0"/>
              <w:snapToGrid w:val="0"/>
              <w:jc w:val="center"/>
              <w:rPr>
                <w:sz w:val="24"/>
              </w:rPr>
            </w:pPr>
            <w:r>
              <w:rPr>
                <w:sz w:val="24"/>
              </w:rPr>
              <w:t>创新成果</w:t>
            </w:r>
          </w:p>
        </w:tc>
        <w:tc>
          <w:tcPr>
            <w:tcW w:w="6348" w:type="dxa"/>
            <w:shd w:val="clear" w:color="auto" w:fill="auto"/>
            <w:noWrap w:val="0"/>
            <w:vAlign w:val="center"/>
          </w:tcPr>
          <w:p>
            <w:pPr>
              <w:pStyle w:val="8"/>
              <w:numPr>
                <w:ilvl w:val="0"/>
                <w:numId w:val="15"/>
              </w:numPr>
              <w:adjustRightInd w:val="0"/>
              <w:snapToGrid w:val="0"/>
              <w:ind w:firstLineChars="0"/>
              <w:jc w:val="left"/>
              <w:rPr>
                <w:szCs w:val="21"/>
              </w:rPr>
            </w:pPr>
            <w:r>
              <w:rPr>
                <w:szCs w:val="21"/>
              </w:rPr>
              <w:t>围绕全球面临的重大挑战，组织发起国际大科学计划、工程</w:t>
            </w:r>
          </w:p>
          <w:p>
            <w:pPr>
              <w:pStyle w:val="8"/>
              <w:numPr>
                <w:ilvl w:val="0"/>
                <w:numId w:val="15"/>
              </w:numPr>
              <w:adjustRightInd w:val="0"/>
              <w:snapToGrid w:val="0"/>
              <w:ind w:firstLineChars="0"/>
              <w:jc w:val="left"/>
              <w:rPr>
                <w:szCs w:val="21"/>
              </w:rPr>
            </w:pPr>
            <w:r>
              <w:rPr>
                <w:szCs w:val="21"/>
              </w:rPr>
              <w:t>围绕国家重大战略需求，开展系统性协同创新</w:t>
            </w:r>
          </w:p>
          <w:p>
            <w:pPr>
              <w:pStyle w:val="8"/>
              <w:numPr>
                <w:ilvl w:val="0"/>
                <w:numId w:val="15"/>
              </w:numPr>
              <w:adjustRightInd w:val="0"/>
              <w:snapToGrid w:val="0"/>
              <w:ind w:firstLineChars="0"/>
              <w:jc w:val="left"/>
              <w:rPr>
                <w:szCs w:val="21"/>
              </w:rPr>
            </w:pPr>
            <w:r>
              <w:rPr>
                <w:szCs w:val="21"/>
              </w:rPr>
              <w:t>取得国际学术界公认的、具有重大科学价值的原创性研究成果</w:t>
            </w:r>
          </w:p>
          <w:p>
            <w:pPr>
              <w:pStyle w:val="7"/>
              <w:numPr>
                <w:ilvl w:val="0"/>
                <w:numId w:val="15"/>
              </w:numPr>
              <w:adjustRightInd w:val="0"/>
              <w:snapToGrid w:val="0"/>
              <w:ind w:firstLineChars="0"/>
              <w:rPr>
                <w:szCs w:val="21"/>
              </w:rPr>
            </w:pPr>
            <w:r>
              <w:rPr>
                <w:szCs w:val="21"/>
              </w:rPr>
              <w:t>建立明确的知识产权制度</w:t>
            </w:r>
          </w:p>
        </w:tc>
        <w:tc>
          <w:tcPr>
            <w:tcW w:w="1985" w:type="dxa"/>
            <w:shd w:val="clear" w:color="auto" w:fill="auto"/>
            <w:noWrap w:val="0"/>
            <w:vAlign w:val="center"/>
          </w:tcPr>
          <w:p>
            <w:pPr>
              <w:pStyle w:val="8"/>
              <w:adjustRightInd w:val="0"/>
              <w:snapToGrid w:val="0"/>
              <w:ind w:firstLine="0" w:firstLineChars="0"/>
              <w:jc w:val="left"/>
              <w:rPr>
                <w:szCs w:val="21"/>
              </w:rPr>
            </w:pPr>
            <w:r>
              <w:rPr>
                <w:szCs w:val="21"/>
              </w:rPr>
              <w:t>每年联合发表高水平论文的比例大于10%</w:t>
            </w:r>
          </w:p>
        </w:tc>
        <w:tc>
          <w:tcPr>
            <w:tcW w:w="1842" w:type="dxa"/>
            <w:shd w:val="clear" w:color="auto" w:fill="auto"/>
            <w:noWrap w:val="0"/>
            <w:vAlign w:val="center"/>
          </w:tcPr>
          <w:p>
            <w:pPr>
              <w:pStyle w:val="8"/>
              <w:adjustRightInd w:val="0"/>
              <w:snapToGrid w:val="0"/>
              <w:ind w:firstLine="0" w:firstLineChars="0"/>
              <w:jc w:val="left"/>
              <w:rPr>
                <w:szCs w:val="21"/>
              </w:rPr>
            </w:pPr>
            <w:r>
              <w:rPr>
                <w:szCs w:val="21"/>
              </w:rPr>
              <w:t>每年联合发表高水平论文的比例大于20%</w:t>
            </w:r>
          </w:p>
        </w:tc>
        <w:tc>
          <w:tcPr>
            <w:tcW w:w="1590" w:type="dxa"/>
            <w:shd w:val="clear" w:color="auto" w:fill="auto"/>
            <w:noWrap w:val="0"/>
            <w:vAlign w:val="center"/>
          </w:tcPr>
          <w:p>
            <w:pPr>
              <w:adjustRightInd w:val="0"/>
              <w:snapToGrid w:val="0"/>
              <w:jc w:val="center"/>
              <w:rPr>
                <w:szCs w:val="21"/>
              </w:rPr>
            </w:pPr>
            <w:r>
              <w:rPr>
                <w:rFonts w:hint="eastAsia"/>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9" w:hRule="atLeast"/>
          <w:jc w:val="center"/>
        </w:trPr>
        <w:tc>
          <w:tcPr>
            <w:tcW w:w="1413" w:type="dxa"/>
            <w:vMerge w:val="continue"/>
            <w:shd w:val="clear" w:color="auto" w:fill="auto"/>
            <w:noWrap w:val="0"/>
            <w:vAlign w:val="center"/>
          </w:tcPr>
          <w:p>
            <w:pPr>
              <w:adjustRightInd w:val="0"/>
              <w:snapToGrid w:val="0"/>
              <w:rPr>
                <w:sz w:val="24"/>
              </w:rPr>
            </w:pPr>
          </w:p>
        </w:tc>
        <w:tc>
          <w:tcPr>
            <w:tcW w:w="2126" w:type="dxa"/>
            <w:shd w:val="clear" w:color="auto" w:fill="auto"/>
            <w:noWrap w:val="0"/>
            <w:vAlign w:val="center"/>
          </w:tcPr>
          <w:p>
            <w:pPr>
              <w:adjustRightInd w:val="0"/>
              <w:snapToGrid w:val="0"/>
              <w:jc w:val="center"/>
              <w:rPr>
                <w:sz w:val="24"/>
              </w:rPr>
            </w:pPr>
            <w:r>
              <w:rPr>
                <w:sz w:val="24"/>
              </w:rPr>
              <w:t>国际学术影响力</w:t>
            </w:r>
          </w:p>
        </w:tc>
        <w:tc>
          <w:tcPr>
            <w:tcW w:w="6348" w:type="dxa"/>
            <w:shd w:val="clear" w:color="auto" w:fill="auto"/>
            <w:noWrap w:val="0"/>
            <w:vAlign w:val="center"/>
          </w:tcPr>
          <w:p>
            <w:pPr>
              <w:pStyle w:val="7"/>
              <w:numPr>
                <w:ilvl w:val="0"/>
                <w:numId w:val="16"/>
              </w:numPr>
              <w:adjustRightInd w:val="0"/>
              <w:snapToGrid w:val="0"/>
              <w:ind w:firstLineChars="0"/>
              <w:jc w:val="left"/>
              <w:rPr>
                <w:szCs w:val="21"/>
              </w:rPr>
            </w:pPr>
            <w:r>
              <w:rPr>
                <w:szCs w:val="21"/>
              </w:rPr>
              <w:t>主办或承办国际学术会议</w:t>
            </w:r>
          </w:p>
          <w:p>
            <w:pPr>
              <w:pStyle w:val="7"/>
              <w:numPr>
                <w:ilvl w:val="0"/>
                <w:numId w:val="16"/>
              </w:numPr>
              <w:adjustRightInd w:val="0"/>
              <w:snapToGrid w:val="0"/>
              <w:ind w:firstLineChars="0"/>
              <w:jc w:val="left"/>
              <w:rPr>
                <w:szCs w:val="21"/>
              </w:rPr>
            </w:pPr>
            <w:r>
              <w:rPr>
                <w:szCs w:val="21"/>
              </w:rPr>
              <w:t>联合实验室成员在国际学术会议上做大会报告</w:t>
            </w:r>
          </w:p>
          <w:p>
            <w:pPr>
              <w:pStyle w:val="7"/>
              <w:numPr>
                <w:ilvl w:val="0"/>
                <w:numId w:val="16"/>
              </w:numPr>
              <w:adjustRightInd w:val="0"/>
              <w:snapToGrid w:val="0"/>
              <w:ind w:firstLineChars="0"/>
              <w:jc w:val="left"/>
              <w:rPr>
                <w:szCs w:val="21"/>
              </w:rPr>
            </w:pPr>
            <w:r>
              <w:rPr>
                <w:szCs w:val="21"/>
              </w:rPr>
              <w:t>在国际学术组织任职或担任国际期刊编委</w:t>
            </w:r>
          </w:p>
          <w:p>
            <w:pPr>
              <w:pStyle w:val="7"/>
              <w:numPr>
                <w:ilvl w:val="0"/>
                <w:numId w:val="16"/>
              </w:numPr>
              <w:adjustRightInd w:val="0"/>
              <w:snapToGrid w:val="0"/>
              <w:ind w:firstLineChars="0"/>
              <w:jc w:val="left"/>
              <w:rPr>
                <w:szCs w:val="21"/>
              </w:rPr>
            </w:pPr>
            <w:r>
              <w:rPr>
                <w:szCs w:val="21"/>
              </w:rPr>
              <w:t>创办一流学术期刊</w:t>
            </w:r>
          </w:p>
        </w:tc>
        <w:tc>
          <w:tcPr>
            <w:tcW w:w="1985" w:type="dxa"/>
            <w:shd w:val="clear" w:color="auto" w:fill="auto"/>
            <w:noWrap w:val="0"/>
            <w:vAlign w:val="center"/>
          </w:tcPr>
          <w:p>
            <w:pPr>
              <w:pStyle w:val="8"/>
              <w:numPr>
                <w:ilvl w:val="0"/>
                <w:numId w:val="17"/>
              </w:numPr>
              <w:adjustRightInd w:val="0"/>
              <w:snapToGrid w:val="0"/>
              <w:ind w:left="34" w:firstLine="0" w:firstLineChars="0"/>
              <w:jc w:val="left"/>
              <w:rPr>
                <w:szCs w:val="21"/>
              </w:rPr>
            </w:pPr>
            <w:r>
              <w:rPr>
                <w:szCs w:val="21"/>
              </w:rPr>
              <w:t>近五年实验室主办或承办国际学术会议</w:t>
            </w:r>
            <w:r>
              <w:rPr>
                <w:rFonts w:hint="eastAsia" w:ascii="宋体" w:hAnsi="宋体" w:cs="宋体"/>
                <w:szCs w:val="21"/>
              </w:rPr>
              <w:t>≧</w:t>
            </w:r>
            <w:r>
              <w:rPr>
                <w:szCs w:val="21"/>
              </w:rPr>
              <w:t>3次；</w:t>
            </w:r>
          </w:p>
          <w:p>
            <w:pPr>
              <w:pStyle w:val="8"/>
              <w:numPr>
                <w:ilvl w:val="0"/>
                <w:numId w:val="17"/>
              </w:numPr>
              <w:adjustRightInd w:val="0"/>
              <w:snapToGrid w:val="0"/>
              <w:ind w:left="34" w:firstLine="0" w:firstLineChars="0"/>
              <w:jc w:val="left"/>
              <w:rPr>
                <w:szCs w:val="21"/>
              </w:rPr>
            </w:pPr>
            <w:r>
              <w:rPr>
                <w:szCs w:val="21"/>
              </w:rPr>
              <w:t>近五年联合实验室成员在国际学术会议上做大会报告</w:t>
            </w:r>
            <w:r>
              <w:rPr>
                <w:rFonts w:hint="eastAsia" w:ascii="宋体" w:hAnsi="宋体" w:cs="宋体"/>
                <w:szCs w:val="21"/>
              </w:rPr>
              <w:t>≧</w:t>
            </w:r>
            <w:r>
              <w:rPr>
                <w:szCs w:val="21"/>
              </w:rPr>
              <w:t>5次。</w:t>
            </w:r>
          </w:p>
        </w:tc>
        <w:tc>
          <w:tcPr>
            <w:tcW w:w="1842" w:type="dxa"/>
            <w:shd w:val="clear" w:color="auto" w:fill="auto"/>
            <w:noWrap w:val="0"/>
            <w:vAlign w:val="center"/>
          </w:tcPr>
          <w:p>
            <w:pPr>
              <w:pStyle w:val="8"/>
              <w:numPr>
                <w:ilvl w:val="0"/>
                <w:numId w:val="18"/>
              </w:numPr>
              <w:adjustRightInd w:val="0"/>
              <w:snapToGrid w:val="0"/>
              <w:ind w:left="0" w:firstLine="0" w:firstLineChars="0"/>
              <w:jc w:val="left"/>
              <w:rPr>
                <w:szCs w:val="21"/>
              </w:rPr>
            </w:pPr>
            <w:r>
              <w:rPr>
                <w:szCs w:val="21"/>
              </w:rPr>
              <w:t>每年主办或承办国际学术会议</w:t>
            </w:r>
            <w:r>
              <w:rPr>
                <w:rFonts w:hint="eastAsia" w:ascii="宋体" w:hAnsi="宋体" w:cs="宋体"/>
                <w:szCs w:val="21"/>
              </w:rPr>
              <w:t>≧</w:t>
            </w:r>
            <w:r>
              <w:rPr>
                <w:szCs w:val="21"/>
              </w:rPr>
              <w:t>1次</w:t>
            </w:r>
          </w:p>
          <w:p>
            <w:pPr>
              <w:pStyle w:val="8"/>
              <w:numPr>
                <w:ilvl w:val="0"/>
                <w:numId w:val="18"/>
              </w:numPr>
              <w:adjustRightInd w:val="0"/>
              <w:snapToGrid w:val="0"/>
              <w:ind w:left="0" w:firstLine="0" w:firstLineChars="0"/>
              <w:jc w:val="left"/>
              <w:rPr>
                <w:szCs w:val="21"/>
              </w:rPr>
            </w:pPr>
            <w:r>
              <w:rPr>
                <w:szCs w:val="21"/>
              </w:rPr>
              <w:t>每年联合实验室成员在国际学术会议上做大会报告</w:t>
            </w:r>
            <w:r>
              <w:rPr>
                <w:rFonts w:hint="eastAsia" w:ascii="宋体" w:hAnsi="宋体" w:cs="宋体"/>
                <w:szCs w:val="21"/>
              </w:rPr>
              <w:t>≧</w:t>
            </w:r>
            <w:r>
              <w:rPr>
                <w:szCs w:val="21"/>
              </w:rPr>
              <w:t>2次</w:t>
            </w:r>
          </w:p>
          <w:p>
            <w:pPr>
              <w:pStyle w:val="8"/>
              <w:numPr>
                <w:ilvl w:val="0"/>
                <w:numId w:val="18"/>
              </w:numPr>
              <w:adjustRightInd w:val="0"/>
              <w:snapToGrid w:val="0"/>
              <w:ind w:left="0" w:firstLine="0" w:firstLineChars="0"/>
              <w:jc w:val="left"/>
              <w:rPr>
                <w:szCs w:val="21"/>
              </w:rPr>
            </w:pPr>
            <w:r>
              <w:rPr>
                <w:szCs w:val="21"/>
              </w:rPr>
              <w:t>联合实验室成员在国际学术组织任职及担任国际期刊编委</w:t>
            </w:r>
            <w:r>
              <w:rPr>
                <w:rFonts w:hint="eastAsia" w:ascii="宋体" w:hAnsi="宋体" w:cs="宋体"/>
                <w:szCs w:val="21"/>
              </w:rPr>
              <w:t>≧</w:t>
            </w:r>
            <w:r>
              <w:rPr>
                <w:szCs w:val="21"/>
              </w:rPr>
              <w:t>5人次</w:t>
            </w:r>
          </w:p>
        </w:tc>
        <w:tc>
          <w:tcPr>
            <w:tcW w:w="1590" w:type="dxa"/>
            <w:shd w:val="clear" w:color="auto" w:fill="auto"/>
            <w:noWrap w:val="0"/>
            <w:vAlign w:val="center"/>
          </w:tcPr>
          <w:p>
            <w:pPr>
              <w:adjustRightInd w:val="0"/>
              <w:snapToGrid w:val="0"/>
              <w:jc w:val="center"/>
              <w:rPr>
                <w:szCs w:val="21"/>
              </w:rPr>
            </w:pPr>
            <w:r>
              <w:rPr>
                <w:rFonts w:hint="eastAsia"/>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5" w:hRule="atLeast"/>
          <w:jc w:val="center"/>
        </w:trPr>
        <w:tc>
          <w:tcPr>
            <w:tcW w:w="1413" w:type="dxa"/>
            <w:vMerge w:val="restart"/>
            <w:shd w:val="clear" w:color="auto" w:fill="auto"/>
            <w:noWrap w:val="0"/>
            <w:vAlign w:val="center"/>
          </w:tcPr>
          <w:p>
            <w:pPr>
              <w:adjustRightInd w:val="0"/>
              <w:snapToGrid w:val="0"/>
              <w:rPr>
                <w:sz w:val="24"/>
              </w:rPr>
            </w:pPr>
            <w:r>
              <w:rPr>
                <w:sz w:val="24"/>
              </w:rPr>
              <w:t>规范化管理与运行</w:t>
            </w:r>
          </w:p>
        </w:tc>
        <w:tc>
          <w:tcPr>
            <w:tcW w:w="2126" w:type="dxa"/>
            <w:shd w:val="clear" w:color="auto" w:fill="auto"/>
            <w:noWrap w:val="0"/>
            <w:vAlign w:val="center"/>
          </w:tcPr>
          <w:p>
            <w:pPr>
              <w:adjustRightInd w:val="0"/>
              <w:snapToGrid w:val="0"/>
              <w:jc w:val="center"/>
              <w:rPr>
                <w:sz w:val="24"/>
              </w:rPr>
            </w:pPr>
            <w:r>
              <w:rPr>
                <w:sz w:val="24"/>
              </w:rPr>
              <w:t>管理机构</w:t>
            </w:r>
          </w:p>
        </w:tc>
        <w:tc>
          <w:tcPr>
            <w:tcW w:w="6348" w:type="dxa"/>
            <w:shd w:val="clear" w:color="auto" w:fill="auto"/>
            <w:noWrap w:val="0"/>
            <w:vAlign w:val="center"/>
          </w:tcPr>
          <w:p>
            <w:pPr>
              <w:pStyle w:val="8"/>
              <w:numPr>
                <w:ilvl w:val="0"/>
                <w:numId w:val="19"/>
              </w:numPr>
              <w:adjustRightInd w:val="0"/>
              <w:snapToGrid w:val="0"/>
              <w:ind w:firstLineChars="0"/>
              <w:jc w:val="left"/>
              <w:rPr>
                <w:szCs w:val="21"/>
              </w:rPr>
            </w:pPr>
            <w:r>
              <w:rPr>
                <w:szCs w:val="21"/>
              </w:rPr>
              <w:t>建立国际化的管理机构，聘请一流科学家担任国际合作联合实验室的中方主任和外方主任</w:t>
            </w:r>
          </w:p>
          <w:p>
            <w:pPr>
              <w:pStyle w:val="8"/>
              <w:numPr>
                <w:ilvl w:val="0"/>
                <w:numId w:val="19"/>
              </w:numPr>
              <w:adjustRightInd w:val="0"/>
              <w:snapToGrid w:val="0"/>
              <w:ind w:firstLineChars="0"/>
              <w:jc w:val="left"/>
              <w:rPr>
                <w:szCs w:val="21"/>
              </w:rPr>
            </w:pPr>
            <w:r>
              <w:rPr>
                <w:szCs w:val="21"/>
              </w:rPr>
              <w:t>建立高素质专职管理团队</w:t>
            </w:r>
          </w:p>
        </w:tc>
        <w:tc>
          <w:tcPr>
            <w:tcW w:w="1985" w:type="dxa"/>
            <w:shd w:val="clear" w:color="auto" w:fill="auto"/>
            <w:noWrap w:val="0"/>
            <w:vAlign w:val="center"/>
          </w:tcPr>
          <w:p>
            <w:pPr>
              <w:pStyle w:val="8"/>
              <w:adjustRightInd w:val="0"/>
              <w:snapToGrid w:val="0"/>
              <w:ind w:firstLine="0" w:firstLineChars="0"/>
              <w:jc w:val="left"/>
              <w:rPr>
                <w:szCs w:val="21"/>
              </w:rPr>
            </w:pPr>
            <w:r>
              <w:rPr>
                <w:szCs w:val="21"/>
              </w:rPr>
              <w:t>健全、高效，管理水平国内一流</w:t>
            </w:r>
          </w:p>
        </w:tc>
        <w:tc>
          <w:tcPr>
            <w:tcW w:w="1842" w:type="dxa"/>
            <w:shd w:val="clear" w:color="auto" w:fill="auto"/>
            <w:noWrap w:val="0"/>
            <w:vAlign w:val="center"/>
          </w:tcPr>
          <w:p>
            <w:pPr>
              <w:pStyle w:val="8"/>
              <w:adjustRightInd w:val="0"/>
              <w:snapToGrid w:val="0"/>
              <w:ind w:firstLine="0" w:firstLineChars="0"/>
              <w:jc w:val="left"/>
              <w:rPr>
                <w:szCs w:val="21"/>
              </w:rPr>
            </w:pPr>
            <w:r>
              <w:rPr>
                <w:szCs w:val="21"/>
              </w:rPr>
              <w:t>管理机构运作规范</w:t>
            </w:r>
            <w:r>
              <w:rPr>
                <w:rFonts w:hint="eastAsia"/>
                <w:szCs w:val="21"/>
              </w:rPr>
              <w:t>，</w:t>
            </w:r>
            <w:r>
              <w:rPr>
                <w:szCs w:val="21"/>
              </w:rPr>
              <w:t>协同高效</w:t>
            </w:r>
          </w:p>
        </w:tc>
        <w:tc>
          <w:tcPr>
            <w:tcW w:w="1590" w:type="dxa"/>
            <w:shd w:val="clear" w:color="auto" w:fill="auto"/>
            <w:noWrap w:val="0"/>
            <w:vAlign w:val="center"/>
          </w:tcPr>
          <w:p>
            <w:pPr>
              <w:adjustRightInd w:val="0"/>
              <w:snapToGrid w:val="0"/>
              <w:jc w:val="center"/>
              <w:rPr>
                <w:szCs w:val="21"/>
              </w:rPr>
            </w:pPr>
            <w:r>
              <w:rPr>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6" w:hRule="atLeast"/>
          <w:jc w:val="center"/>
        </w:trPr>
        <w:tc>
          <w:tcPr>
            <w:tcW w:w="1413" w:type="dxa"/>
            <w:vMerge w:val="continue"/>
            <w:shd w:val="clear" w:color="auto" w:fill="auto"/>
            <w:noWrap w:val="0"/>
            <w:vAlign w:val="center"/>
          </w:tcPr>
          <w:p>
            <w:pPr>
              <w:adjustRightInd w:val="0"/>
              <w:snapToGrid w:val="0"/>
              <w:rPr>
                <w:sz w:val="24"/>
              </w:rPr>
            </w:pPr>
          </w:p>
        </w:tc>
        <w:tc>
          <w:tcPr>
            <w:tcW w:w="2126" w:type="dxa"/>
            <w:shd w:val="clear" w:color="auto" w:fill="auto"/>
            <w:noWrap w:val="0"/>
            <w:vAlign w:val="center"/>
          </w:tcPr>
          <w:p>
            <w:pPr>
              <w:adjustRightInd w:val="0"/>
              <w:snapToGrid w:val="0"/>
              <w:jc w:val="center"/>
              <w:rPr>
                <w:sz w:val="24"/>
              </w:rPr>
            </w:pPr>
            <w:r>
              <w:rPr>
                <w:sz w:val="24"/>
              </w:rPr>
              <w:t>国际学术委员会</w:t>
            </w:r>
          </w:p>
        </w:tc>
        <w:tc>
          <w:tcPr>
            <w:tcW w:w="6348" w:type="dxa"/>
            <w:shd w:val="clear" w:color="auto" w:fill="auto"/>
            <w:noWrap w:val="0"/>
            <w:vAlign w:val="center"/>
          </w:tcPr>
          <w:p>
            <w:pPr>
              <w:pStyle w:val="7"/>
              <w:numPr>
                <w:ilvl w:val="0"/>
                <w:numId w:val="20"/>
              </w:numPr>
              <w:adjustRightInd w:val="0"/>
              <w:snapToGrid w:val="0"/>
              <w:ind w:firstLineChars="0"/>
              <w:rPr>
                <w:szCs w:val="21"/>
              </w:rPr>
            </w:pPr>
            <w:r>
              <w:rPr>
                <w:szCs w:val="21"/>
              </w:rPr>
              <w:t>设立国际化的学术委员会，聘任国内外著名科学家为实验室发展提供咨询</w:t>
            </w:r>
            <w:r>
              <w:rPr>
                <w:rFonts w:hint="eastAsia"/>
                <w:szCs w:val="21"/>
              </w:rPr>
              <w:t>，</w:t>
            </w:r>
            <w:r>
              <w:rPr>
                <w:szCs w:val="21"/>
              </w:rPr>
              <w:t>指导实验室建设</w:t>
            </w:r>
          </w:p>
          <w:p>
            <w:pPr>
              <w:pStyle w:val="7"/>
              <w:numPr>
                <w:ilvl w:val="0"/>
                <w:numId w:val="20"/>
              </w:numPr>
              <w:adjustRightInd w:val="0"/>
              <w:snapToGrid w:val="0"/>
              <w:ind w:firstLineChars="0"/>
              <w:rPr>
                <w:szCs w:val="21"/>
              </w:rPr>
            </w:pPr>
            <w:r>
              <w:rPr>
                <w:szCs w:val="21"/>
              </w:rPr>
              <w:t>定期召开学术委员会会议</w:t>
            </w:r>
          </w:p>
        </w:tc>
        <w:tc>
          <w:tcPr>
            <w:tcW w:w="1985" w:type="dxa"/>
            <w:shd w:val="clear" w:color="auto" w:fill="auto"/>
            <w:noWrap w:val="0"/>
            <w:vAlign w:val="center"/>
          </w:tcPr>
          <w:p>
            <w:pPr>
              <w:pStyle w:val="8"/>
              <w:adjustRightInd w:val="0"/>
              <w:snapToGrid w:val="0"/>
              <w:ind w:firstLine="0" w:firstLineChars="0"/>
              <w:jc w:val="left"/>
              <w:rPr>
                <w:szCs w:val="21"/>
              </w:rPr>
            </w:pPr>
            <w:r>
              <w:rPr>
                <w:szCs w:val="21"/>
              </w:rPr>
              <w:t>学术委员会成员15人以上，其中外籍科学家的人数</w:t>
            </w:r>
            <w:r>
              <w:rPr>
                <w:rFonts w:hint="eastAsia" w:ascii="宋体" w:hAnsi="宋体" w:cs="宋体"/>
                <w:szCs w:val="21"/>
              </w:rPr>
              <w:t>≧</w:t>
            </w:r>
            <w:r>
              <w:rPr>
                <w:szCs w:val="21"/>
              </w:rPr>
              <w:t>总人数的1/3</w:t>
            </w:r>
            <w:r>
              <w:rPr>
                <w:rFonts w:hint="eastAsia"/>
                <w:szCs w:val="21"/>
              </w:rPr>
              <w:t>；</w:t>
            </w:r>
            <w:r>
              <w:rPr>
                <w:szCs w:val="21"/>
              </w:rPr>
              <w:t>定期召开学术委员会会议</w:t>
            </w:r>
          </w:p>
        </w:tc>
        <w:tc>
          <w:tcPr>
            <w:tcW w:w="1842" w:type="dxa"/>
            <w:shd w:val="clear" w:color="auto" w:fill="auto"/>
            <w:noWrap w:val="0"/>
            <w:vAlign w:val="center"/>
          </w:tcPr>
          <w:p>
            <w:pPr>
              <w:pStyle w:val="8"/>
              <w:adjustRightInd w:val="0"/>
              <w:snapToGrid w:val="0"/>
              <w:ind w:firstLine="0" w:firstLineChars="0"/>
              <w:rPr>
                <w:szCs w:val="21"/>
              </w:rPr>
            </w:pPr>
            <w:r>
              <w:rPr>
                <w:szCs w:val="21"/>
              </w:rPr>
              <w:t>充分发挥指导咨询作用</w:t>
            </w:r>
          </w:p>
        </w:tc>
        <w:tc>
          <w:tcPr>
            <w:tcW w:w="1590" w:type="dxa"/>
            <w:shd w:val="clear" w:color="auto" w:fill="auto"/>
            <w:noWrap w:val="0"/>
            <w:vAlign w:val="center"/>
          </w:tcPr>
          <w:p>
            <w:pPr>
              <w:adjustRightInd w:val="0"/>
              <w:snapToGrid w:val="0"/>
              <w:jc w:val="center"/>
              <w:rPr>
                <w:szCs w:val="21"/>
              </w:rPr>
            </w:pPr>
            <w:r>
              <w:rPr>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5" w:hRule="atLeast"/>
          <w:jc w:val="center"/>
        </w:trPr>
        <w:tc>
          <w:tcPr>
            <w:tcW w:w="1413" w:type="dxa"/>
            <w:vMerge w:val="continue"/>
            <w:shd w:val="clear" w:color="auto" w:fill="auto"/>
            <w:noWrap w:val="0"/>
            <w:vAlign w:val="center"/>
          </w:tcPr>
          <w:p>
            <w:pPr>
              <w:adjustRightInd w:val="0"/>
              <w:snapToGrid w:val="0"/>
              <w:rPr>
                <w:sz w:val="24"/>
              </w:rPr>
            </w:pPr>
          </w:p>
        </w:tc>
        <w:tc>
          <w:tcPr>
            <w:tcW w:w="2126" w:type="dxa"/>
            <w:shd w:val="clear" w:color="auto" w:fill="auto"/>
            <w:noWrap w:val="0"/>
            <w:vAlign w:val="center"/>
          </w:tcPr>
          <w:p>
            <w:pPr>
              <w:adjustRightInd w:val="0"/>
              <w:snapToGrid w:val="0"/>
              <w:jc w:val="center"/>
              <w:rPr>
                <w:sz w:val="24"/>
              </w:rPr>
            </w:pPr>
            <w:r>
              <w:rPr>
                <w:sz w:val="24"/>
              </w:rPr>
              <w:t>制度建设</w:t>
            </w:r>
          </w:p>
        </w:tc>
        <w:tc>
          <w:tcPr>
            <w:tcW w:w="6348" w:type="dxa"/>
            <w:shd w:val="clear" w:color="auto" w:fill="auto"/>
            <w:noWrap w:val="0"/>
            <w:vAlign w:val="center"/>
          </w:tcPr>
          <w:p>
            <w:pPr>
              <w:pStyle w:val="8"/>
              <w:numPr>
                <w:ilvl w:val="0"/>
                <w:numId w:val="21"/>
              </w:numPr>
              <w:adjustRightInd w:val="0"/>
              <w:snapToGrid w:val="0"/>
              <w:ind w:firstLineChars="0"/>
              <w:rPr>
                <w:szCs w:val="21"/>
              </w:rPr>
            </w:pPr>
            <w:r>
              <w:rPr>
                <w:szCs w:val="21"/>
              </w:rPr>
              <w:t>建立了教学科研、交流培训、管理运行、资源共享等相关的规章制度</w:t>
            </w:r>
          </w:p>
          <w:p>
            <w:pPr>
              <w:pStyle w:val="8"/>
              <w:numPr>
                <w:ilvl w:val="0"/>
                <w:numId w:val="21"/>
              </w:numPr>
              <w:adjustRightInd w:val="0"/>
              <w:snapToGrid w:val="0"/>
              <w:ind w:firstLineChars="0"/>
              <w:rPr>
                <w:szCs w:val="21"/>
              </w:rPr>
            </w:pPr>
            <w:r>
              <w:rPr>
                <w:szCs w:val="21"/>
              </w:rPr>
              <w:t>实行符合国际惯例的人才聘用、考核和流动机制，逐步实行准聘—长聘制和年薪制</w:t>
            </w:r>
          </w:p>
          <w:p>
            <w:pPr>
              <w:pStyle w:val="8"/>
              <w:numPr>
                <w:ilvl w:val="0"/>
                <w:numId w:val="21"/>
              </w:numPr>
              <w:adjustRightInd w:val="0"/>
              <w:snapToGrid w:val="0"/>
              <w:ind w:firstLineChars="0"/>
              <w:rPr>
                <w:szCs w:val="21"/>
              </w:rPr>
            </w:pPr>
            <w:r>
              <w:rPr>
                <w:szCs w:val="21"/>
              </w:rPr>
              <w:t>落实有效的激励机制，激发实验室的科技创新和竞争活力</w:t>
            </w:r>
          </w:p>
        </w:tc>
        <w:tc>
          <w:tcPr>
            <w:tcW w:w="1985" w:type="dxa"/>
            <w:shd w:val="clear" w:color="auto" w:fill="auto"/>
            <w:noWrap w:val="0"/>
            <w:vAlign w:val="center"/>
          </w:tcPr>
          <w:p>
            <w:pPr>
              <w:pStyle w:val="8"/>
              <w:adjustRightInd w:val="0"/>
              <w:snapToGrid w:val="0"/>
              <w:ind w:firstLine="0" w:firstLineChars="0"/>
              <w:jc w:val="left"/>
              <w:rPr>
                <w:szCs w:val="21"/>
              </w:rPr>
            </w:pPr>
            <w:r>
              <w:rPr>
                <w:szCs w:val="21"/>
              </w:rPr>
              <w:t>基本建立、成为依托单位的改革特区</w:t>
            </w:r>
          </w:p>
        </w:tc>
        <w:tc>
          <w:tcPr>
            <w:tcW w:w="1842" w:type="dxa"/>
            <w:shd w:val="clear" w:color="auto" w:fill="auto"/>
            <w:noWrap w:val="0"/>
            <w:vAlign w:val="center"/>
          </w:tcPr>
          <w:p>
            <w:pPr>
              <w:pStyle w:val="8"/>
              <w:adjustRightInd w:val="0"/>
              <w:snapToGrid w:val="0"/>
              <w:ind w:firstLine="0" w:firstLineChars="0"/>
              <w:rPr>
                <w:szCs w:val="21"/>
              </w:rPr>
            </w:pPr>
            <w:r>
              <w:rPr>
                <w:rFonts w:hint="eastAsia"/>
                <w:szCs w:val="21"/>
              </w:rPr>
              <w:t>制度</w:t>
            </w:r>
            <w:r>
              <w:rPr>
                <w:szCs w:val="21"/>
              </w:rPr>
              <w:t>建设更加完善</w:t>
            </w:r>
            <w:r>
              <w:rPr>
                <w:rFonts w:hint="eastAsia"/>
                <w:szCs w:val="21"/>
              </w:rPr>
              <w:t>，</w:t>
            </w:r>
            <w:r>
              <w:rPr>
                <w:szCs w:val="21"/>
              </w:rPr>
              <w:t>保障开展高水平</w:t>
            </w:r>
            <w:r>
              <w:rPr>
                <w:rFonts w:hint="eastAsia"/>
                <w:szCs w:val="21"/>
              </w:rPr>
              <w:t>、</w:t>
            </w:r>
            <w:r>
              <w:rPr>
                <w:szCs w:val="21"/>
              </w:rPr>
              <w:t>实质性</w:t>
            </w:r>
            <w:r>
              <w:rPr>
                <w:rFonts w:hint="eastAsia"/>
                <w:szCs w:val="21"/>
              </w:rPr>
              <w:t>、</w:t>
            </w:r>
            <w:r>
              <w:rPr>
                <w:szCs w:val="21"/>
              </w:rPr>
              <w:t>可持续的国际合作</w:t>
            </w:r>
            <w:r>
              <w:rPr>
                <w:rFonts w:hint="eastAsia"/>
                <w:szCs w:val="21"/>
              </w:rPr>
              <w:t>。</w:t>
            </w:r>
          </w:p>
        </w:tc>
        <w:tc>
          <w:tcPr>
            <w:tcW w:w="1590" w:type="dxa"/>
            <w:shd w:val="clear" w:color="auto" w:fill="auto"/>
            <w:noWrap w:val="0"/>
            <w:vAlign w:val="center"/>
          </w:tcPr>
          <w:p>
            <w:pPr>
              <w:adjustRightInd w:val="0"/>
              <w:snapToGrid w:val="0"/>
              <w:jc w:val="center"/>
              <w:rPr>
                <w:rFonts w:hint="eastAsia"/>
                <w:szCs w:val="21"/>
              </w:rPr>
            </w:pPr>
            <w:r>
              <w:rPr>
                <w:rFonts w:hint="eastAsia"/>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2" w:hRule="atLeast"/>
          <w:jc w:val="center"/>
        </w:trPr>
        <w:tc>
          <w:tcPr>
            <w:tcW w:w="1413" w:type="dxa"/>
            <w:vMerge w:val="continue"/>
            <w:shd w:val="clear" w:color="auto" w:fill="auto"/>
            <w:noWrap w:val="0"/>
            <w:vAlign w:val="center"/>
          </w:tcPr>
          <w:p>
            <w:pPr>
              <w:adjustRightInd w:val="0"/>
              <w:snapToGrid w:val="0"/>
              <w:rPr>
                <w:sz w:val="24"/>
              </w:rPr>
            </w:pPr>
          </w:p>
        </w:tc>
        <w:tc>
          <w:tcPr>
            <w:tcW w:w="2126" w:type="dxa"/>
            <w:shd w:val="clear" w:color="auto" w:fill="auto"/>
            <w:noWrap w:val="0"/>
            <w:vAlign w:val="center"/>
          </w:tcPr>
          <w:p>
            <w:pPr>
              <w:adjustRightInd w:val="0"/>
              <w:snapToGrid w:val="0"/>
              <w:jc w:val="center"/>
              <w:rPr>
                <w:sz w:val="24"/>
              </w:rPr>
            </w:pPr>
            <w:r>
              <w:rPr>
                <w:sz w:val="24"/>
              </w:rPr>
              <w:t>人文交流与创新文化</w:t>
            </w:r>
          </w:p>
        </w:tc>
        <w:tc>
          <w:tcPr>
            <w:tcW w:w="6348" w:type="dxa"/>
            <w:shd w:val="clear" w:color="auto" w:fill="auto"/>
            <w:noWrap w:val="0"/>
            <w:vAlign w:val="center"/>
          </w:tcPr>
          <w:p>
            <w:pPr>
              <w:pStyle w:val="8"/>
              <w:numPr>
                <w:ilvl w:val="0"/>
                <w:numId w:val="22"/>
              </w:numPr>
              <w:adjustRightInd w:val="0"/>
              <w:snapToGrid w:val="0"/>
              <w:ind w:firstLineChars="0"/>
              <w:rPr>
                <w:szCs w:val="21"/>
              </w:rPr>
            </w:pPr>
            <w:r>
              <w:rPr>
                <w:szCs w:val="21"/>
              </w:rPr>
              <w:t>积极开展中外人文交流公益活动</w:t>
            </w:r>
          </w:p>
          <w:p>
            <w:pPr>
              <w:pStyle w:val="7"/>
              <w:numPr>
                <w:ilvl w:val="0"/>
                <w:numId w:val="22"/>
              </w:numPr>
              <w:adjustRightInd w:val="0"/>
              <w:snapToGrid w:val="0"/>
              <w:ind w:firstLineChars="0"/>
              <w:rPr>
                <w:szCs w:val="21"/>
              </w:rPr>
            </w:pPr>
            <w:r>
              <w:rPr>
                <w:szCs w:val="21"/>
              </w:rPr>
              <w:t>形成有特色的创新文化</w:t>
            </w:r>
          </w:p>
        </w:tc>
        <w:tc>
          <w:tcPr>
            <w:tcW w:w="1985" w:type="dxa"/>
            <w:shd w:val="clear" w:color="auto" w:fill="auto"/>
            <w:noWrap w:val="0"/>
            <w:vAlign w:val="center"/>
          </w:tcPr>
          <w:p>
            <w:pPr>
              <w:pStyle w:val="8"/>
              <w:adjustRightInd w:val="0"/>
              <w:snapToGrid w:val="0"/>
              <w:ind w:firstLine="0" w:firstLineChars="0"/>
              <w:jc w:val="left"/>
              <w:rPr>
                <w:szCs w:val="21"/>
              </w:rPr>
            </w:pPr>
            <w:r>
              <w:rPr>
                <w:szCs w:val="21"/>
              </w:rPr>
              <w:t>积极开展</w:t>
            </w:r>
            <w:r>
              <w:rPr>
                <w:rFonts w:hint="eastAsia"/>
                <w:szCs w:val="21"/>
              </w:rPr>
              <w:t>，</w:t>
            </w:r>
            <w:r>
              <w:rPr>
                <w:szCs w:val="21"/>
              </w:rPr>
              <w:t>特色鲜明</w:t>
            </w:r>
          </w:p>
        </w:tc>
        <w:tc>
          <w:tcPr>
            <w:tcW w:w="1842" w:type="dxa"/>
            <w:shd w:val="clear" w:color="auto" w:fill="auto"/>
            <w:noWrap w:val="0"/>
            <w:vAlign w:val="center"/>
          </w:tcPr>
          <w:p>
            <w:pPr>
              <w:adjustRightInd w:val="0"/>
              <w:snapToGrid w:val="0"/>
              <w:rPr>
                <w:szCs w:val="21"/>
              </w:rPr>
            </w:pPr>
            <w:r>
              <w:rPr>
                <w:szCs w:val="21"/>
              </w:rPr>
              <w:t>建立定期人文交流机制</w:t>
            </w:r>
            <w:r>
              <w:rPr>
                <w:rFonts w:hint="eastAsia"/>
                <w:szCs w:val="21"/>
              </w:rPr>
              <w:t>，</w:t>
            </w:r>
            <w:r>
              <w:rPr>
                <w:szCs w:val="21"/>
              </w:rPr>
              <w:t>丰富交流内涵</w:t>
            </w:r>
            <w:r>
              <w:rPr>
                <w:rFonts w:hint="eastAsia"/>
                <w:szCs w:val="21"/>
              </w:rPr>
              <w:t>，</w:t>
            </w:r>
            <w:r>
              <w:rPr>
                <w:szCs w:val="21"/>
              </w:rPr>
              <w:t>形成特色创新文化</w:t>
            </w:r>
          </w:p>
        </w:tc>
        <w:tc>
          <w:tcPr>
            <w:tcW w:w="1590" w:type="dxa"/>
            <w:shd w:val="clear" w:color="auto" w:fill="auto"/>
            <w:noWrap w:val="0"/>
            <w:vAlign w:val="center"/>
          </w:tcPr>
          <w:p>
            <w:pPr>
              <w:adjustRightInd w:val="0"/>
              <w:snapToGrid w:val="0"/>
              <w:jc w:val="center"/>
              <w:rPr>
                <w:szCs w:val="21"/>
              </w:rPr>
            </w:pPr>
            <w:r>
              <w:rPr>
                <w:szCs w:val="21"/>
              </w:rPr>
              <w:t>预期性</w:t>
            </w:r>
          </w:p>
        </w:tc>
      </w:tr>
    </w:tbl>
    <w:p>
      <w:pPr>
        <w:spacing w:line="360" w:lineRule="auto"/>
        <w:rPr>
          <w:rFonts w:hint="eastAsia" w:ascii="宋体" w:hAnsi="宋体"/>
          <w:b/>
          <w:bCs/>
          <w:sz w:val="24"/>
        </w:rPr>
      </w:pPr>
      <w:r>
        <w:rPr>
          <w:rFonts w:hint="eastAsia" w:ascii="宋体" w:hAnsi="宋体"/>
          <w:b/>
          <w:bCs/>
          <w:sz w:val="24"/>
        </w:rPr>
        <w:t>备注：（1）本标准适用于国际合作联合实验室三种建设模式：国际合作联合研究中心、国际合作联合实验室和省部共建国际合作联合实验室。（2）鼓励高校结合不同建设模式、学科特点和国际合作基础和目标，制定更高标准，提升建设质量和水平，发挥引领示范作用。（3）本标准所指的校校之间、实验室与实验室之间共建国际合作联合实验室协议框架见附件。</w:t>
      </w:r>
    </w:p>
    <w:p>
      <w:pPr>
        <w:adjustRightInd w:val="0"/>
        <w:snapToGrid w:val="0"/>
        <w:spacing w:line="560" w:lineRule="exact"/>
        <w:rPr>
          <w:rFonts w:ascii="仿宋" w:hAnsi="仿宋" w:eastAsia="仿宋"/>
          <w:snapToGrid w:val="0"/>
          <w:spacing w:val="2"/>
          <w:sz w:val="32"/>
          <w:szCs w:val="32"/>
        </w:rPr>
      </w:pPr>
      <w:r>
        <w:rPr>
          <w:rFonts w:hint="eastAsia" w:ascii="仿宋" w:hAnsi="仿宋" w:eastAsia="仿宋"/>
          <w:snapToGrid w:val="0"/>
          <w:spacing w:val="2"/>
          <w:sz w:val="32"/>
          <w:szCs w:val="32"/>
        </w:rPr>
        <w:t>附件：关于建立“XXXX国际合作联合实验室”的协议（模版）</w:t>
      </w:r>
    </w:p>
    <w:p>
      <w:pPr>
        <w:sectPr>
          <w:pgSz w:w="16838" w:h="11906" w:orient="landscape"/>
          <w:pgMar w:top="1800" w:right="1440" w:bottom="1800" w:left="1440" w:header="851" w:footer="992" w:gutter="0"/>
          <w:cols w:space="425" w:num="1"/>
          <w:docGrid w:type="lines" w:linePitch="312" w:charSpace="0"/>
        </w:sectPr>
      </w:pPr>
      <w:r>
        <w:br w:type="page"/>
      </w:r>
    </w:p>
    <w:p>
      <w:pPr>
        <w:jc w:val="left"/>
        <w:rPr>
          <w:rFonts w:ascii="黑体" w:hAnsi="黑体" w:eastAsia="黑体"/>
          <w:sz w:val="32"/>
          <w:szCs w:val="32"/>
        </w:rPr>
      </w:pPr>
      <w:r>
        <w:rPr>
          <w:rFonts w:hint="eastAsia" w:ascii="黑体" w:hAnsi="黑体" w:eastAsia="黑体"/>
          <w:sz w:val="32"/>
          <w:szCs w:val="32"/>
        </w:rPr>
        <w:t>附件</w:t>
      </w:r>
    </w:p>
    <w:p>
      <w:pPr>
        <w:spacing w:line="460" w:lineRule="exact"/>
        <w:jc w:val="center"/>
        <w:rPr>
          <w:rFonts w:ascii="方正小标宋简体" w:hAnsi="Times New Roman" w:eastAsia="方正小标宋简体"/>
          <w:sz w:val="32"/>
          <w:szCs w:val="21"/>
        </w:rPr>
      </w:pPr>
      <w:r>
        <w:rPr>
          <w:rFonts w:hint="eastAsia" w:ascii="方正小标宋简体" w:hAnsi="Times New Roman" w:eastAsia="方正小标宋简体"/>
          <w:sz w:val="32"/>
          <w:szCs w:val="21"/>
        </w:rPr>
        <w:t>关于建立“ xxxx 国际合作联合实验室”的协议(模版)</w:t>
      </w:r>
    </w:p>
    <w:p>
      <w:pPr>
        <w:spacing w:line="460" w:lineRule="exact"/>
        <w:jc w:val="center"/>
        <w:rPr>
          <w:rFonts w:ascii="Times New Roman" w:hAnsi="Times New Roman"/>
          <w:szCs w:val="21"/>
        </w:rPr>
      </w:pPr>
      <w:r>
        <w:rPr>
          <w:rFonts w:hint="eastAsia" w:ascii="方正小标宋简体" w:hAnsi="Times New Roman" w:eastAsia="方正小标宋简体"/>
          <w:sz w:val="32"/>
          <w:szCs w:val="21"/>
        </w:rPr>
        <w:t>Agreement on Establishment of</w:t>
      </w:r>
    </w:p>
    <w:p>
      <w:pPr>
        <w:spacing w:afterLines="50" w:line="460" w:lineRule="exact"/>
        <w:jc w:val="center"/>
        <w:rPr>
          <w:rFonts w:ascii="方正小标宋简体" w:hAnsi="Times New Roman" w:eastAsia="方正小标宋简体"/>
          <w:sz w:val="32"/>
          <w:szCs w:val="21"/>
        </w:rPr>
      </w:pPr>
      <w:r>
        <w:rPr>
          <w:rFonts w:hint="eastAsia" w:ascii="方正小标宋简体" w:hAnsi="Times New Roman" w:eastAsia="方正小标宋简体"/>
          <w:sz w:val="32"/>
          <w:szCs w:val="21"/>
        </w:rPr>
        <w:t>International Joint Laboratory on xxxx</w:t>
      </w:r>
      <w:r>
        <w:rPr>
          <w:rFonts w:hint="eastAsia" w:ascii="Times New Roman" w:hAnsi="Times New Roman"/>
          <w:b/>
          <w:szCs w:val="21"/>
        </w:rPr>
        <w:t xml:space="preserve">                    </w:t>
      </w:r>
    </w:p>
    <w:p>
      <w:pPr>
        <w:jc w:val="center"/>
        <w:rPr>
          <w:rFonts w:ascii="Times New Roman" w:hAnsi="Times New Roman"/>
          <w:b/>
          <w:sz w:val="24"/>
          <w:szCs w:val="21"/>
        </w:rPr>
      </w:pPr>
      <w:r>
        <w:rPr>
          <w:rFonts w:hint="eastAsia" w:ascii="Times New Roman" w:hAnsi="Times New Roman"/>
          <w:b/>
          <w:sz w:val="24"/>
          <w:szCs w:val="21"/>
        </w:rPr>
        <w:t>协议双方和签订地点</w:t>
      </w:r>
    </w:p>
    <w:p>
      <w:pPr>
        <w:jc w:val="center"/>
        <w:rPr>
          <w:rFonts w:ascii="Times New Roman" w:hAnsi="Times New Roman"/>
          <w:b/>
          <w:sz w:val="24"/>
          <w:szCs w:val="21"/>
        </w:rPr>
      </w:pPr>
      <w:r>
        <w:rPr>
          <w:rFonts w:hint="eastAsia" w:ascii="Times New Roman" w:hAnsi="Times New Roman"/>
          <w:b/>
          <w:sz w:val="24"/>
          <w:szCs w:val="21"/>
        </w:rPr>
        <w:t>Parties and Signing Place</w:t>
      </w:r>
    </w:p>
    <w:p>
      <w:pPr>
        <w:ind w:firstLine="315" w:firstLineChars="150"/>
        <w:rPr>
          <w:rFonts w:ascii="Times New Roman" w:hAnsi="Times New Roman"/>
          <w:szCs w:val="21"/>
        </w:rPr>
      </w:pPr>
      <w:r>
        <w:rPr>
          <w:rFonts w:hint="eastAsia" w:ascii="Times New Roman" w:hAnsi="Times New Roman"/>
          <w:szCs w:val="21"/>
        </w:rPr>
        <w:t>本协议由 xxxx（中方单位名称、缩写）和 xxxx（英方单位名称、缩写）于xxxx（地点）签署，旨在建立“xxxx国际合作联合实验室”。</w:t>
      </w:r>
    </w:p>
    <w:p>
      <w:pPr>
        <w:ind w:firstLine="315" w:firstLineChars="150"/>
        <w:rPr>
          <w:rFonts w:ascii="Times New Roman" w:hAnsi="Times New Roman"/>
          <w:szCs w:val="21"/>
        </w:rPr>
      </w:pPr>
      <w:r>
        <w:rPr>
          <w:rFonts w:hint="eastAsia" w:ascii="Times New Roman" w:hAnsi="Times New Roman"/>
          <w:szCs w:val="21"/>
        </w:rPr>
        <w:t>This agreement is signed by and between xxxx (Institution in Chinese side, Abbreviation) and xxx (</w:t>
      </w:r>
      <w:r>
        <w:rPr>
          <w:rFonts w:ascii="Times New Roman" w:hAnsi="Times New Roman"/>
          <w:szCs w:val="21"/>
        </w:rPr>
        <w:t>Foreign institution as the partner, Abbreviation</w:t>
      </w:r>
      <w:r>
        <w:rPr>
          <w:rFonts w:hint="eastAsia" w:ascii="Times New Roman" w:hAnsi="Times New Roman"/>
          <w:szCs w:val="21"/>
        </w:rPr>
        <w:t>) in xxxx (Venue), for the establishment of International Joint Laboratory on xxxx.</w:t>
      </w:r>
    </w:p>
    <w:p>
      <w:pPr>
        <w:jc w:val="center"/>
        <w:rPr>
          <w:rFonts w:ascii="Times New Roman" w:hAnsi="Times New Roman"/>
          <w:sz w:val="24"/>
          <w:szCs w:val="21"/>
        </w:rPr>
      </w:pPr>
    </w:p>
    <w:p>
      <w:pPr>
        <w:jc w:val="center"/>
        <w:rPr>
          <w:rFonts w:ascii="黑体" w:hAnsi="黑体" w:eastAsia="黑体"/>
          <w:sz w:val="24"/>
          <w:szCs w:val="21"/>
        </w:rPr>
      </w:pPr>
      <w:r>
        <w:rPr>
          <w:rFonts w:hint="eastAsia" w:ascii="黑体" w:hAnsi="黑体" w:eastAsia="黑体"/>
          <w:sz w:val="24"/>
          <w:szCs w:val="21"/>
        </w:rPr>
        <w:t>总则</w:t>
      </w:r>
    </w:p>
    <w:p>
      <w:pPr>
        <w:jc w:val="center"/>
        <w:rPr>
          <w:rFonts w:ascii="Times New Roman" w:hAnsi="Times New Roman"/>
          <w:sz w:val="24"/>
          <w:szCs w:val="21"/>
        </w:rPr>
      </w:pPr>
      <w:r>
        <w:rPr>
          <w:rFonts w:hint="eastAsia" w:ascii="Times New Roman" w:hAnsi="Times New Roman"/>
          <w:sz w:val="24"/>
          <w:szCs w:val="21"/>
        </w:rPr>
        <w:t>Preamble</w:t>
      </w:r>
    </w:p>
    <w:p>
      <w:pPr>
        <w:rPr>
          <w:rFonts w:ascii="Times New Roman" w:hAnsi="Times New Roman"/>
          <w:szCs w:val="21"/>
        </w:rPr>
      </w:pPr>
      <w:r>
        <w:rPr>
          <w:rFonts w:hint="eastAsia" w:ascii="Times New Roman" w:hAnsi="Times New Roman"/>
          <w:szCs w:val="21"/>
        </w:rPr>
        <w:t>1. 联合实验室成立的目的和任务</w:t>
      </w:r>
    </w:p>
    <w:p>
      <w:pPr>
        <w:rPr>
          <w:rFonts w:ascii="Times New Roman" w:hAnsi="Times New Roman"/>
          <w:szCs w:val="21"/>
        </w:rPr>
      </w:pPr>
      <w:r>
        <w:rPr>
          <w:rFonts w:hint="eastAsia" w:ascii="Times New Roman" w:hAnsi="Times New Roman"/>
          <w:szCs w:val="21"/>
        </w:rPr>
        <w:t>1. Objectives and Tasks of the Joint Laboratory</w:t>
      </w:r>
    </w:p>
    <w:p>
      <w:pPr>
        <w:rPr>
          <w:rFonts w:ascii="Times New Roman" w:hAnsi="Times New Roman"/>
          <w:szCs w:val="21"/>
        </w:rPr>
      </w:pPr>
      <w:r>
        <w:rPr>
          <w:rFonts w:hint="eastAsia" w:ascii="Times New Roman" w:hAnsi="Times New Roman"/>
          <w:szCs w:val="21"/>
        </w:rPr>
        <w:t>1.1 联合实验室成立的目的</w:t>
      </w:r>
    </w:p>
    <w:p>
      <w:pPr>
        <w:pStyle w:val="9"/>
        <w:numPr>
          <w:ilvl w:val="1"/>
          <w:numId w:val="23"/>
        </w:numPr>
        <w:ind w:firstLineChars="0"/>
        <w:rPr>
          <w:rFonts w:ascii="Times New Roman" w:hAnsi="Times New Roman"/>
          <w:szCs w:val="21"/>
        </w:rPr>
      </w:pPr>
      <w:r>
        <w:rPr>
          <w:rFonts w:hint="eastAsia" w:ascii="Times New Roman" w:hAnsi="Times New Roman"/>
          <w:szCs w:val="21"/>
        </w:rPr>
        <w:t>Objectives</w:t>
      </w:r>
    </w:p>
    <w:p>
      <w:pPr>
        <w:rPr>
          <w:rFonts w:ascii="Times New Roman" w:hAnsi="Times New Roman"/>
          <w:szCs w:val="21"/>
        </w:rPr>
      </w:pPr>
      <w:r>
        <w:rPr>
          <w:rFonts w:hint="eastAsia" w:ascii="Times New Roman" w:hAnsi="Times New Roman"/>
          <w:szCs w:val="21"/>
        </w:rPr>
        <w:t>1.2 联合实验室成立的任务</w:t>
      </w:r>
    </w:p>
    <w:p>
      <w:pPr>
        <w:rPr>
          <w:rFonts w:ascii="Times New Roman" w:hAnsi="Times New Roman"/>
          <w:szCs w:val="21"/>
        </w:rPr>
      </w:pPr>
      <w:r>
        <w:rPr>
          <w:rFonts w:hint="eastAsia" w:ascii="Times New Roman" w:hAnsi="Times New Roman"/>
          <w:szCs w:val="21"/>
        </w:rPr>
        <w:t>1.2 Tasks</w:t>
      </w:r>
    </w:p>
    <w:p>
      <w:pPr>
        <w:pStyle w:val="9"/>
        <w:ind w:firstLine="0" w:firstLineChars="0"/>
        <w:rPr>
          <w:rFonts w:ascii="Times New Roman" w:hAnsi="Times New Roman"/>
          <w:szCs w:val="21"/>
        </w:rPr>
      </w:pPr>
      <w:r>
        <w:rPr>
          <w:rFonts w:hint="eastAsia" w:ascii="Times New Roman" w:hAnsi="Times New Roman"/>
          <w:szCs w:val="21"/>
        </w:rPr>
        <w:t>2. 联合实验室研究领域</w:t>
      </w:r>
    </w:p>
    <w:p>
      <w:pPr>
        <w:pStyle w:val="9"/>
        <w:ind w:firstLine="0" w:firstLineChars="0"/>
        <w:rPr>
          <w:rFonts w:ascii="Times New Roman" w:hAnsi="Times New Roman"/>
          <w:szCs w:val="21"/>
        </w:rPr>
      </w:pPr>
      <w:r>
        <w:rPr>
          <w:rFonts w:hint="eastAsia" w:ascii="Times New Roman" w:hAnsi="Times New Roman"/>
          <w:szCs w:val="21"/>
        </w:rPr>
        <w:t>2. Research Areas of the Joint Laboratory</w:t>
      </w:r>
    </w:p>
    <w:p>
      <w:pPr>
        <w:pStyle w:val="9"/>
        <w:numPr>
          <w:ilvl w:val="1"/>
          <w:numId w:val="24"/>
        </w:numPr>
        <w:ind w:firstLineChars="0"/>
        <w:rPr>
          <w:rFonts w:ascii="Times New Roman" w:hAnsi="Times New Roman"/>
          <w:szCs w:val="21"/>
        </w:rPr>
      </w:pPr>
      <w:r>
        <w:rPr>
          <w:rFonts w:hint="eastAsia" w:ascii="Times New Roman" w:hAnsi="Times New Roman"/>
          <w:szCs w:val="21"/>
        </w:rPr>
        <w:t>领域一</w:t>
      </w:r>
    </w:p>
    <w:p>
      <w:pPr>
        <w:rPr>
          <w:rFonts w:ascii="Times New Roman" w:hAnsi="Times New Roman"/>
          <w:szCs w:val="21"/>
        </w:rPr>
      </w:pPr>
      <w:r>
        <w:rPr>
          <w:rFonts w:hint="eastAsia" w:ascii="Times New Roman" w:hAnsi="Times New Roman"/>
          <w:szCs w:val="21"/>
        </w:rPr>
        <w:t>2.1 Area I</w:t>
      </w:r>
    </w:p>
    <w:p>
      <w:pPr>
        <w:rPr>
          <w:rFonts w:ascii="Times New Roman" w:hAnsi="Times New Roman"/>
          <w:szCs w:val="21"/>
        </w:rPr>
      </w:pPr>
      <w:r>
        <w:rPr>
          <w:rFonts w:hint="eastAsia" w:ascii="Times New Roman" w:hAnsi="Times New Roman"/>
          <w:szCs w:val="21"/>
        </w:rPr>
        <w:t>2.2 领域二</w:t>
      </w:r>
    </w:p>
    <w:p>
      <w:pPr>
        <w:rPr>
          <w:rFonts w:ascii="Times New Roman" w:hAnsi="Times New Roman"/>
          <w:szCs w:val="21"/>
        </w:rPr>
      </w:pPr>
      <w:r>
        <w:rPr>
          <w:rFonts w:hint="eastAsia" w:ascii="Times New Roman" w:hAnsi="Times New Roman"/>
          <w:szCs w:val="21"/>
        </w:rPr>
        <w:t>2.2 Area II</w:t>
      </w:r>
    </w:p>
    <w:p>
      <w:pPr>
        <w:pStyle w:val="9"/>
        <w:ind w:firstLine="0" w:firstLineChars="0"/>
        <w:rPr>
          <w:rFonts w:ascii="Times New Roman" w:hAnsi="Times New Roman"/>
          <w:szCs w:val="21"/>
        </w:rPr>
      </w:pPr>
      <w:r>
        <w:rPr>
          <w:rFonts w:hint="eastAsia" w:ascii="Times New Roman" w:hAnsi="Times New Roman"/>
          <w:szCs w:val="21"/>
        </w:rPr>
        <w:t>2.3 领域三</w:t>
      </w:r>
    </w:p>
    <w:p>
      <w:pPr>
        <w:rPr>
          <w:rFonts w:ascii="Times New Roman" w:hAnsi="Times New Roman"/>
          <w:szCs w:val="21"/>
        </w:rPr>
      </w:pPr>
      <w:r>
        <w:rPr>
          <w:rFonts w:hint="eastAsia" w:ascii="Times New Roman" w:hAnsi="Times New Roman"/>
          <w:szCs w:val="21"/>
        </w:rPr>
        <w:t>2.3 Area III</w:t>
      </w:r>
    </w:p>
    <w:p>
      <w:pPr>
        <w:rPr>
          <w:rFonts w:ascii="Times New Roman" w:hAnsi="Times New Roman"/>
          <w:szCs w:val="21"/>
        </w:rPr>
      </w:pPr>
      <w:r>
        <w:rPr>
          <w:rFonts w:hint="eastAsia" w:ascii="Times New Roman" w:hAnsi="Times New Roman"/>
          <w:szCs w:val="21"/>
        </w:rPr>
        <w:t>3. 联合实验室的组织机构及中外方主任</w:t>
      </w:r>
    </w:p>
    <w:p>
      <w:pPr>
        <w:rPr>
          <w:rFonts w:ascii="Times New Roman" w:hAnsi="Times New Roman"/>
          <w:szCs w:val="21"/>
        </w:rPr>
      </w:pPr>
      <w:r>
        <w:rPr>
          <w:rFonts w:hint="eastAsia" w:ascii="Times New Roman" w:hAnsi="Times New Roman"/>
          <w:szCs w:val="21"/>
        </w:rPr>
        <w:t>3. Organizational Structures and Directors of the Joint Laboratory in both sides</w:t>
      </w:r>
    </w:p>
    <w:p>
      <w:pPr>
        <w:rPr>
          <w:rFonts w:ascii="Times New Roman" w:hAnsi="Times New Roman"/>
          <w:szCs w:val="21"/>
        </w:rPr>
      </w:pPr>
      <w:r>
        <w:rPr>
          <w:rFonts w:hint="eastAsia" w:ascii="Times New Roman" w:hAnsi="Times New Roman"/>
          <w:szCs w:val="21"/>
        </w:rPr>
        <w:t>4. 其它事项，如联合实验室成立背景、成立期限、组织形式等需要说明的问题。</w:t>
      </w:r>
    </w:p>
    <w:p>
      <w:pPr>
        <w:rPr>
          <w:rFonts w:ascii="黑体" w:hAnsi="黑体" w:eastAsia="黑体"/>
          <w:szCs w:val="21"/>
        </w:rPr>
      </w:pPr>
      <w:r>
        <w:rPr>
          <w:rFonts w:hint="eastAsia" w:ascii="Times New Roman" w:hAnsi="Times New Roman"/>
          <w:szCs w:val="21"/>
        </w:rPr>
        <w:t>4. Others</w:t>
      </w:r>
    </w:p>
    <w:p>
      <w:pPr>
        <w:jc w:val="center"/>
        <w:rPr>
          <w:rFonts w:ascii="Times New Roman" w:hAnsi="Times New Roman"/>
          <w:sz w:val="24"/>
          <w:szCs w:val="21"/>
        </w:rPr>
      </w:pPr>
      <w:r>
        <w:rPr>
          <w:rFonts w:hint="eastAsia" w:ascii="黑体" w:hAnsi="黑体" w:eastAsia="黑体"/>
          <w:sz w:val="24"/>
          <w:szCs w:val="21"/>
        </w:rPr>
        <w:t>正文</w:t>
      </w:r>
      <w:r>
        <w:rPr>
          <w:rFonts w:hint="eastAsia" w:ascii="Times New Roman" w:hAnsi="Times New Roman"/>
          <w:sz w:val="24"/>
          <w:szCs w:val="21"/>
        </w:rPr>
        <w:t xml:space="preserve"> </w:t>
      </w:r>
    </w:p>
    <w:p>
      <w:pPr>
        <w:jc w:val="center"/>
        <w:rPr>
          <w:rFonts w:ascii="Times New Roman" w:hAnsi="Times New Roman"/>
          <w:sz w:val="24"/>
          <w:szCs w:val="21"/>
        </w:rPr>
      </w:pPr>
      <w:r>
        <w:rPr>
          <w:rFonts w:hint="eastAsia" w:ascii="Times New Roman" w:hAnsi="Times New Roman"/>
          <w:sz w:val="24"/>
          <w:szCs w:val="21"/>
        </w:rPr>
        <w:t>Terms</w:t>
      </w:r>
    </w:p>
    <w:p>
      <w:pPr>
        <w:pStyle w:val="9"/>
        <w:ind w:firstLine="0" w:firstLineChars="0"/>
        <w:rPr>
          <w:rFonts w:ascii="Times New Roman" w:hAnsi="Times New Roman"/>
          <w:szCs w:val="21"/>
        </w:rPr>
      </w:pPr>
      <w:r>
        <w:rPr>
          <w:rFonts w:hint="eastAsia" w:ascii="Times New Roman" w:hAnsi="Times New Roman"/>
          <w:szCs w:val="21"/>
        </w:rPr>
        <w:t>1. 计划合作研究项目（包括由双方政府、团体和基金会共同资助的国际合作项目、针对某一课题的研究项目和由双方各自大学资助的短期交流合作项目）</w:t>
      </w:r>
    </w:p>
    <w:p>
      <w:pPr>
        <w:pStyle w:val="9"/>
        <w:numPr>
          <w:ilvl w:val="0"/>
          <w:numId w:val="25"/>
        </w:numPr>
        <w:ind w:left="0" w:firstLine="0" w:firstLineChars="0"/>
        <w:rPr>
          <w:rFonts w:ascii="Times New Roman" w:hAnsi="Times New Roman"/>
          <w:szCs w:val="21"/>
        </w:rPr>
      </w:pPr>
      <w:r>
        <w:rPr>
          <w:rFonts w:hint="eastAsia" w:ascii="Times New Roman" w:hAnsi="Times New Roman"/>
          <w:szCs w:val="21"/>
        </w:rPr>
        <w:t>Collaborative Projects in Plan (This part includes the international cooperation projects funded by governments, societies and foundations of both countries as well as specific research projects and short-term projects funded by both universities.)</w:t>
      </w:r>
    </w:p>
    <w:p>
      <w:pPr>
        <w:rPr>
          <w:rFonts w:ascii="Times New Roman" w:hAnsi="Times New Roman"/>
          <w:szCs w:val="21"/>
        </w:rPr>
      </w:pPr>
      <w:r>
        <w:rPr>
          <w:rFonts w:hint="eastAsia" w:ascii="Times New Roman" w:hAnsi="Times New Roman"/>
          <w:szCs w:val="21"/>
        </w:rPr>
        <w:t>1.1 项目一</w:t>
      </w:r>
    </w:p>
    <w:p>
      <w:pPr>
        <w:rPr>
          <w:rFonts w:ascii="Times New Roman" w:hAnsi="Times New Roman"/>
          <w:szCs w:val="21"/>
        </w:rPr>
      </w:pPr>
      <w:r>
        <w:rPr>
          <w:rFonts w:hint="eastAsia" w:ascii="Times New Roman" w:hAnsi="Times New Roman"/>
          <w:szCs w:val="21"/>
        </w:rPr>
        <w:t>1.1 Project I</w:t>
      </w:r>
    </w:p>
    <w:p>
      <w:pPr>
        <w:rPr>
          <w:rFonts w:ascii="Times New Roman" w:hAnsi="Times New Roman"/>
          <w:szCs w:val="21"/>
        </w:rPr>
      </w:pPr>
      <w:r>
        <w:rPr>
          <w:rFonts w:hint="eastAsia" w:ascii="Times New Roman" w:hAnsi="Times New Roman"/>
          <w:szCs w:val="21"/>
        </w:rPr>
        <w:t>1.2 项目二</w:t>
      </w:r>
    </w:p>
    <w:p>
      <w:pPr>
        <w:rPr>
          <w:rFonts w:ascii="Times New Roman" w:hAnsi="Times New Roman"/>
          <w:szCs w:val="21"/>
        </w:rPr>
      </w:pPr>
      <w:r>
        <w:rPr>
          <w:rFonts w:hint="eastAsia" w:ascii="Times New Roman" w:hAnsi="Times New Roman"/>
          <w:szCs w:val="21"/>
        </w:rPr>
        <w:t>1.2 Project II</w:t>
      </w:r>
    </w:p>
    <w:p>
      <w:pPr>
        <w:rPr>
          <w:rFonts w:ascii="Times New Roman" w:hAnsi="Times New Roman"/>
          <w:szCs w:val="21"/>
        </w:rPr>
      </w:pPr>
      <w:r>
        <w:rPr>
          <w:rFonts w:hint="eastAsia" w:ascii="Times New Roman" w:hAnsi="Times New Roman"/>
          <w:szCs w:val="21"/>
        </w:rPr>
        <w:t>1.3 项目三</w:t>
      </w:r>
    </w:p>
    <w:p>
      <w:pPr>
        <w:rPr>
          <w:rFonts w:ascii="Times New Roman" w:hAnsi="Times New Roman"/>
          <w:szCs w:val="21"/>
        </w:rPr>
      </w:pPr>
      <w:r>
        <w:rPr>
          <w:rFonts w:hint="eastAsia" w:ascii="Times New Roman" w:hAnsi="Times New Roman"/>
          <w:szCs w:val="21"/>
        </w:rPr>
        <w:t>1.3 Project III</w:t>
      </w:r>
    </w:p>
    <w:p>
      <w:pPr>
        <w:rPr>
          <w:rFonts w:ascii="Times New Roman" w:hAnsi="Times New Roman"/>
          <w:szCs w:val="21"/>
        </w:rPr>
      </w:pPr>
      <w:r>
        <w:rPr>
          <w:rFonts w:hint="eastAsia" w:ascii="Times New Roman" w:hAnsi="Times New Roman"/>
          <w:szCs w:val="21"/>
        </w:rPr>
        <w:t>2. 教师交流互访</w:t>
      </w:r>
    </w:p>
    <w:p>
      <w:pPr>
        <w:rPr>
          <w:rFonts w:ascii="Times New Roman" w:hAnsi="Times New Roman"/>
          <w:szCs w:val="21"/>
        </w:rPr>
      </w:pPr>
      <w:r>
        <w:rPr>
          <w:rFonts w:hint="eastAsia" w:ascii="Times New Roman" w:hAnsi="Times New Roman"/>
          <w:szCs w:val="21"/>
        </w:rPr>
        <w:t>2. Staff Exchange and Mutual Visit</w:t>
      </w:r>
    </w:p>
    <w:p>
      <w:pPr>
        <w:rPr>
          <w:rFonts w:ascii="Times New Roman" w:hAnsi="Times New Roman"/>
          <w:szCs w:val="21"/>
        </w:rPr>
      </w:pPr>
      <w:r>
        <w:rPr>
          <w:rFonts w:hint="eastAsia" w:ascii="Times New Roman" w:hAnsi="Times New Roman"/>
          <w:szCs w:val="21"/>
        </w:rPr>
        <w:t>3. 学生交换和人才培养（人才培养相关协议，学生联合培养和授予学位等）</w:t>
      </w:r>
    </w:p>
    <w:p>
      <w:pPr>
        <w:rPr>
          <w:rFonts w:ascii="Times New Roman" w:hAnsi="Times New Roman"/>
          <w:szCs w:val="21"/>
        </w:rPr>
      </w:pPr>
      <w:r>
        <w:rPr>
          <w:rFonts w:hint="eastAsia" w:ascii="Times New Roman" w:hAnsi="Times New Roman"/>
          <w:szCs w:val="21"/>
        </w:rPr>
        <w:t>3. Students Exchange and Training (Agreements of joint training and degree granting)</w:t>
      </w:r>
    </w:p>
    <w:p>
      <w:pPr>
        <w:rPr>
          <w:rFonts w:ascii="Times New Roman" w:hAnsi="Times New Roman"/>
          <w:szCs w:val="21"/>
        </w:rPr>
      </w:pPr>
      <w:r>
        <w:rPr>
          <w:rFonts w:hint="eastAsia" w:ascii="Times New Roman" w:hAnsi="Times New Roman"/>
          <w:szCs w:val="21"/>
        </w:rPr>
        <w:t>4. 管理条例（如已具备，可视实际情况填写）</w:t>
      </w:r>
    </w:p>
    <w:p>
      <w:pPr>
        <w:rPr>
          <w:rFonts w:ascii="Times New Roman" w:hAnsi="Times New Roman"/>
          <w:szCs w:val="21"/>
        </w:rPr>
      </w:pPr>
      <w:r>
        <w:rPr>
          <w:rFonts w:hint="eastAsia" w:ascii="Times New Roman" w:hAnsi="Times New Roman"/>
          <w:szCs w:val="21"/>
        </w:rPr>
        <w:t xml:space="preserve">4. Administration (State accordingly if available) </w:t>
      </w:r>
    </w:p>
    <w:p>
      <w:pPr>
        <w:rPr>
          <w:rFonts w:ascii="Times New Roman" w:hAnsi="Times New Roman"/>
          <w:szCs w:val="21"/>
        </w:rPr>
      </w:pPr>
      <w:r>
        <w:rPr>
          <w:rFonts w:hint="eastAsia" w:ascii="Times New Roman" w:hAnsi="Times New Roman"/>
          <w:szCs w:val="21"/>
        </w:rPr>
        <w:t xml:space="preserve">5. 其它条款（如知识产权、经费、协议的修改与终止和其它需要说明的事项） </w:t>
      </w:r>
    </w:p>
    <w:p>
      <w:pPr>
        <w:rPr>
          <w:rFonts w:ascii="Times New Roman" w:hAnsi="Times New Roman"/>
          <w:szCs w:val="21"/>
        </w:rPr>
      </w:pPr>
      <w:r>
        <w:rPr>
          <w:rFonts w:hint="eastAsia" w:ascii="Times New Roman" w:hAnsi="Times New Roman"/>
          <w:szCs w:val="21"/>
        </w:rPr>
        <w:t>5. Other rules (intellectual property rights, funding, the modifications and termination of the agreement)</w:t>
      </w:r>
    </w:p>
    <w:p>
      <w:pPr>
        <w:jc w:val="center"/>
        <w:rPr>
          <w:rFonts w:ascii="Times New Roman" w:hAnsi="Times New Roman" w:eastAsia="黑体"/>
          <w:szCs w:val="21"/>
        </w:rPr>
      </w:pPr>
    </w:p>
    <w:p>
      <w:pPr>
        <w:jc w:val="center"/>
        <w:rPr>
          <w:rFonts w:ascii="Times New Roman" w:hAnsi="Times New Roman" w:eastAsia="黑体"/>
          <w:sz w:val="24"/>
          <w:szCs w:val="21"/>
        </w:rPr>
      </w:pPr>
      <w:r>
        <w:rPr>
          <w:rFonts w:ascii="Times New Roman" w:hAnsi="Times New Roman" w:eastAsia="黑体"/>
          <w:sz w:val="24"/>
          <w:szCs w:val="21"/>
        </w:rPr>
        <w:t>落款</w:t>
      </w:r>
    </w:p>
    <w:p>
      <w:pPr>
        <w:jc w:val="center"/>
        <w:rPr>
          <w:rFonts w:ascii="Times New Roman" w:hAnsi="Times New Roman" w:eastAsia="黑体"/>
          <w:sz w:val="24"/>
          <w:szCs w:val="21"/>
        </w:rPr>
      </w:pPr>
      <w:r>
        <w:rPr>
          <w:rFonts w:hint="eastAsia" w:ascii="Times New Roman" w:hAnsi="Times New Roman" w:eastAsia="黑体"/>
          <w:sz w:val="24"/>
          <w:szCs w:val="21"/>
        </w:rPr>
        <w:t>Signatures</w:t>
      </w:r>
    </w:p>
    <w:tbl>
      <w:tblPr>
        <w:tblStyle w:val="4"/>
        <w:tblW w:w="9072" w:type="dxa"/>
        <w:tblInd w:w="108" w:type="dxa"/>
        <w:tblLayout w:type="fixed"/>
        <w:tblCellMar>
          <w:top w:w="0" w:type="dxa"/>
          <w:left w:w="108" w:type="dxa"/>
          <w:bottom w:w="0" w:type="dxa"/>
          <w:right w:w="108" w:type="dxa"/>
        </w:tblCellMar>
      </w:tblPr>
      <w:tblGrid>
        <w:gridCol w:w="4253"/>
        <w:gridCol w:w="4819"/>
      </w:tblGrid>
      <w:tr>
        <w:tblPrEx>
          <w:tblCellMar>
            <w:top w:w="0" w:type="dxa"/>
            <w:left w:w="108" w:type="dxa"/>
            <w:bottom w:w="0" w:type="dxa"/>
            <w:right w:w="108" w:type="dxa"/>
          </w:tblCellMar>
        </w:tblPrEx>
        <w:tc>
          <w:tcPr>
            <w:tcW w:w="4253" w:type="dxa"/>
          </w:tcPr>
          <w:p>
            <w:pPr>
              <w:ind w:left="-106" w:leftChars="-51" w:hanging="1"/>
              <w:jc w:val="left"/>
              <w:rPr>
                <w:rFonts w:ascii="Times New Roman" w:hAnsi="Times New Roman"/>
                <w:szCs w:val="21"/>
              </w:rPr>
            </w:pPr>
            <w:r>
              <w:rPr>
                <w:rFonts w:ascii="Times New Roman" w:hAnsi="Times New Roman"/>
                <w:szCs w:val="21"/>
              </w:rPr>
              <w:t>中方代表、单位、联系信息</w:t>
            </w:r>
          </w:p>
          <w:p>
            <w:pPr>
              <w:ind w:left="-106" w:leftChars="-51" w:hanging="1"/>
              <w:jc w:val="left"/>
              <w:rPr>
                <w:rFonts w:ascii="Times New Roman" w:hAnsi="Times New Roman"/>
                <w:szCs w:val="21"/>
              </w:rPr>
            </w:pPr>
            <w:r>
              <w:rPr>
                <w:rFonts w:ascii="Times New Roman" w:hAnsi="Times New Roman"/>
                <w:szCs w:val="21"/>
              </w:rPr>
              <w:t xml:space="preserve">Signed by </w:t>
            </w:r>
            <w:r>
              <w:rPr>
                <w:rFonts w:ascii="Times New Roman" w:hAnsi="Times New Roman"/>
                <w:szCs w:val="21"/>
                <w:u w:val="single"/>
              </w:rPr>
              <w:t xml:space="preserve">    </w:t>
            </w:r>
            <w:r>
              <w:rPr>
                <w:rFonts w:ascii="Times New Roman" w:hAnsi="Times New Roman"/>
                <w:szCs w:val="21"/>
              </w:rPr>
              <w:t xml:space="preserve"> (Representative) for and on </w:t>
            </w:r>
          </w:p>
          <w:p>
            <w:pPr>
              <w:ind w:left="-106" w:leftChars="-51" w:hanging="1"/>
              <w:jc w:val="left"/>
              <w:rPr>
                <w:rFonts w:ascii="Times New Roman" w:hAnsi="Times New Roman"/>
                <w:szCs w:val="21"/>
              </w:rPr>
            </w:pPr>
            <w:r>
              <w:rPr>
                <w:rFonts w:ascii="Times New Roman" w:hAnsi="Times New Roman"/>
                <w:szCs w:val="21"/>
              </w:rPr>
              <w:t>behalf of(the organization of the representative)</w:t>
            </w:r>
          </w:p>
          <w:p>
            <w:pPr>
              <w:ind w:left="-106" w:leftChars="-51" w:hanging="1"/>
              <w:jc w:val="left"/>
              <w:rPr>
                <w:rFonts w:ascii="Times New Roman" w:hAnsi="Times New Roman"/>
                <w:szCs w:val="21"/>
              </w:rPr>
            </w:pPr>
            <w:r>
              <w:rPr>
                <w:rFonts w:ascii="Times New Roman" w:hAnsi="Times New Roman"/>
                <w:szCs w:val="21"/>
              </w:rPr>
              <w:t>Position</w:t>
            </w:r>
          </w:p>
          <w:p>
            <w:pPr>
              <w:ind w:left="-106" w:leftChars="-51" w:hanging="1"/>
              <w:jc w:val="left"/>
              <w:rPr>
                <w:rFonts w:ascii="Times New Roman" w:hAnsi="Times New Roman"/>
                <w:szCs w:val="21"/>
              </w:rPr>
            </w:pPr>
            <w:r>
              <w:rPr>
                <w:rFonts w:ascii="Times New Roman" w:hAnsi="Times New Roman"/>
                <w:szCs w:val="21"/>
              </w:rPr>
              <w:t>Contact info</w:t>
            </w:r>
          </w:p>
          <w:p>
            <w:pPr>
              <w:ind w:left="-106" w:leftChars="-51" w:hanging="1"/>
              <w:jc w:val="left"/>
              <w:rPr>
                <w:rFonts w:ascii="Times New Roman" w:hAnsi="Times New Roman"/>
                <w:szCs w:val="21"/>
              </w:rPr>
            </w:pPr>
            <w:r>
              <w:rPr>
                <w:rFonts w:ascii="Times New Roman" w:hAnsi="Times New Roman"/>
                <w:szCs w:val="21"/>
              </w:rPr>
              <w:t>Signing place</w:t>
            </w:r>
          </w:p>
          <w:p>
            <w:pPr>
              <w:ind w:left="-106" w:leftChars="-51" w:hanging="1"/>
              <w:jc w:val="left"/>
              <w:rPr>
                <w:rFonts w:ascii="Times New Roman" w:hAnsi="Times New Roman"/>
                <w:szCs w:val="21"/>
              </w:rPr>
            </w:pPr>
            <w:r>
              <w:rPr>
                <w:rFonts w:ascii="Times New Roman" w:hAnsi="Times New Roman"/>
                <w:szCs w:val="21"/>
              </w:rPr>
              <w:t>Signing date</w:t>
            </w:r>
          </w:p>
        </w:tc>
        <w:tc>
          <w:tcPr>
            <w:tcW w:w="4819" w:type="dxa"/>
          </w:tcPr>
          <w:p>
            <w:pPr>
              <w:jc w:val="left"/>
              <w:rPr>
                <w:rFonts w:ascii="Times New Roman" w:hAnsi="Times New Roman"/>
                <w:szCs w:val="21"/>
              </w:rPr>
            </w:pPr>
            <w:r>
              <w:rPr>
                <w:rFonts w:ascii="Times New Roman" w:hAnsi="Times New Roman"/>
                <w:szCs w:val="21"/>
              </w:rPr>
              <w:t>外方代表、单位、联系信息</w:t>
            </w:r>
          </w:p>
          <w:p>
            <w:pPr>
              <w:jc w:val="left"/>
              <w:rPr>
                <w:rFonts w:ascii="Times New Roman" w:hAnsi="Times New Roman"/>
                <w:szCs w:val="21"/>
              </w:rPr>
            </w:pPr>
            <w:r>
              <w:rPr>
                <w:rFonts w:ascii="Times New Roman" w:hAnsi="Times New Roman"/>
                <w:szCs w:val="21"/>
              </w:rPr>
              <w:t xml:space="preserve">Signed by </w:t>
            </w:r>
            <w:r>
              <w:rPr>
                <w:rFonts w:ascii="Times New Roman" w:hAnsi="Times New Roman"/>
                <w:szCs w:val="21"/>
                <w:u w:val="single"/>
              </w:rPr>
              <w:t xml:space="preserve">    </w:t>
            </w:r>
            <w:r>
              <w:rPr>
                <w:rFonts w:ascii="Times New Roman" w:hAnsi="Times New Roman"/>
                <w:szCs w:val="21"/>
              </w:rPr>
              <w:t xml:space="preserve"> (Representative) for and on</w:t>
            </w:r>
          </w:p>
          <w:p>
            <w:pPr>
              <w:jc w:val="left"/>
              <w:rPr>
                <w:rFonts w:ascii="Times New Roman" w:hAnsi="Times New Roman"/>
                <w:szCs w:val="21"/>
              </w:rPr>
            </w:pPr>
            <w:r>
              <w:rPr>
                <w:rFonts w:ascii="Times New Roman" w:hAnsi="Times New Roman"/>
                <w:szCs w:val="21"/>
              </w:rPr>
              <w:t>behalf of(the organization of the representative)</w:t>
            </w:r>
          </w:p>
          <w:p>
            <w:pPr>
              <w:jc w:val="left"/>
              <w:rPr>
                <w:rFonts w:ascii="Times New Roman" w:hAnsi="Times New Roman"/>
                <w:szCs w:val="21"/>
              </w:rPr>
            </w:pPr>
            <w:r>
              <w:rPr>
                <w:rFonts w:ascii="Times New Roman" w:hAnsi="Times New Roman"/>
                <w:szCs w:val="21"/>
              </w:rPr>
              <w:t>Position</w:t>
            </w:r>
          </w:p>
          <w:p>
            <w:pPr>
              <w:jc w:val="left"/>
              <w:rPr>
                <w:rFonts w:ascii="Times New Roman" w:hAnsi="Times New Roman"/>
                <w:szCs w:val="21"/>
              </w:rPr>
            </w:pPr>
            <w:r>
              <w:rPr>
                <w:rFonts w:ascii="Times New Roman" w:hAnsi="Times New Roman"/>
                <w:szCs w:val="21"/>
              </w:rPr>
              <w:t>Contact info</w:t>
            </w:r>
          </w:p>
          <w:p>
            <w:pPr>
              <w:jc w:val="left"/>
              <w:rPr>
                <w:rFonts w:ascii="Times New Roman" w:hAnsi="Times New Roman"/>
                <w:szCs w:val="21"/>
              </w:rPr>
            </w:pPr>
            <w:r>
              <w:rPr>
                <w:rFonts w:ascii="Times New Roman" w:hAnsi="Times New Roman"/>
                <w:szCs w:val="21"/>
              </w:rPr>
              <w:t>Signing place</w:t>
            </w:r>
          </w:p>
          <w:p>
            <w:pPr>
              <w:jc w:val="left"/>
              <w:rPr>
                <w:rFonts w:ascii="Times New Roman" w:hAnsi="Times New Roman"/>
                <w:szCs w:val="21"/>
              </w:rPr>
            </w:pPr>
            <w:r>
              <w:rPr>
                <w:rFonts w:ascii="Times New Roman" w:hAnsi="Times New Roman"/>
                <w:szCs w:val="21"/>
              </w:rPr>
              <w:t>Signing date</w:t>
            </w:r>
          </w:p>
        </w:tc>
      </w:tr>
    </w:tbl>
    <w:p>
      <w:pPr>
        <w:spacing w:line="400" w:lineRule="exact"/>
        <w:rPr>
          <w:rFonts w:ascii="Times New Roman" w:hAnsi="Times New Roman"/>
          <w:szCs w:val="21"/>
        </w:rPr>
      </w:pPr>
      <w:r>
        <w:rPr>
          <w:rFonts w:hint="eastAsia" w:ascii="Times New Roman" w:hAnsi="Times New Roman"/>
          <w:szCs w:val="21"/>
        </w:rPr>
        <w:t>注</w:t>
      </w:r>
      <w:r>
        <w:rPr>
          <w:rFonts w:ascii="Times New Roman" w:hAnsi="Times New Roman"/>
          <w:szCs w:val="21"/>
        </w:rPr>
        <w:t>：</w:t>
      </w:r>
    </w:p>
    <w:p>
      <w:pPr>
        <w:spacing w:line="400" w:lineRule="exact"/>
        <w:rPr>
          <w:rFonts w:ascii="Times New Roman" w:hAnsi="Times New Roman"/>
          <w:szCs w:val="21"/>
        </w:rPr>
      </w:pPr>
      <w:r>
        <w:rPr>
          <w:rFonts w:hint="eastAsia" w:ascii="Times New Roman" w:hAnsi="Times New Roman"/>
          <w:szCs w:val="21"/>
        </w:rPr>
        <w:t>1. 本协议适用于</w:t>
      </w:r>
      <w:r>
        <w:rPr>
          <w:rFonts w:ascii="Times New Roman" w:hAnsi="Times New Roman"/>
          <w:szCs w:val="21"/>
        </w:rPr>
        <w:t>校校</w:t>
      </w:r>
      <w:r>
        <w:rPr>
          <w:rFonts w:hint="eastAsia" w:ascii="Times New Roman" w:hAnsi="Times New Roman"/>
          <w:szCs w:val="21"/>
        </w:rPr>
        <w:t>之间</w:t>
      </w:r>
      <w:r>
        <w:rPr>
          <w:rFonts w:ascii="Times New Roman" w:hAnsi="Times New Roman"/>
          <w:szCs w:val="21"/>
        </w:rPr>
        <w:t>、实验室与实验室之间签署专门针对共建联合实验室的合作协议</w:t>
      </w:r>
      <w:r>
        <w:rPr>
          <w:rFonts w:hint="eastAsia" w:ascii="Times New Roman" w:hAnsi="Times New Roman"/>
          <w:szCs w:val="21"/>
        </w:rPr>
        <w:t>框架</w:t>
      </w:r>
      <w:r>
        <w:rPr>
          <w:rFonts w:ascii="Times New Roman" w:hAnsi="Times New Roman"/>
          <w:szCs w:val="21"/>
        </w:rPr>
        <w:t>。</w:t>
      </w:r>
    </w:p>
    <w:p>
      <w:pPr>
        <w:spacing w:line="400" w:lineRule="exact"/>
        <w:rPr>
          <w:rFonts w:ascii="Times New Roman" w:hAnsi="Times New Roman"/>
          <w:szCs w:val="21"/>
        </w:rPr>
      </w:pPr>
      <w:r>
        <w:rPr>
          <w:rFonts w:hint="eastAsia" w:ascii="Times New Roman" w:hAnsi="Times New Roman"/>
          <w:szCs w:val="21"/>
        </w:rPr>
        <w:t xml:space="preserve">2. </w:t>
      </w:r>
      <w:r>
        <w:rPr>
          <w:rFonts w:ascii="Times New Roman" w:hAnsi="Times New Roman"/>
          <w:szCs w:val="21"/>
        </w:rPr>
        <w:t>若中外双方未签署专门针对共建国际合作联合实验室的合作协议，但在双方已签署的合作协议中有明确条目指出共建联合实验室的，该合作协议也可视为有效，但须在申请立项之前签署针对共建国际合作联合实验室的专门合作协议。</w:t>
      </w:r>
    </w:p>
    <w:p>
      <w:pPr>
        <w:spacing w:line="400" w:lineRule="exact"/>
        <w:rPr>
          <w:rFonts w:ascii="Times New Roman" w:hAnsi="Times New Roman"/>
          <w:szCs w:val="21"/>
        </w:rPr>
      </w:pPr>
      <w:r>
        <w:rPr>
          <w:rFonts w:hint="eastAsia" w:ascii="Times New Roman" w:hAnsi="Times New Roman"/>
          <w:szCs w:val="21"/>
        </w:rPr>
        <w:t>3. 校级之间和实验室之间的协议内容可根据需要在本框架内进行调整。</w:t>
      </w:r>
    </w:p>
    <w:p>
      <w:pPr>
        <w:spacing w:line="400" w:lineRule="exact"/>
        <w:rPr>
          <w:rFonts w:ascii="Times New Roman" w:hAnsi="Times New Roman"/>
          <w:szCs w:val="21"/>
        </w:rPr>
      </w:pPr>
      <w:r>
        <w:rPr>
          <w:rFonts w:ascii="Times New Roman" w:hAnsi="Times New Roman"/>
          <w:szCs w:val="21"/>
        </w:rPr>
        <w:t>The parties of the agreement could be:</w:t>
      </w:r>
    </w:p>
    <w:p>
      <w:pPr>
        <w:pStyle w:val="9"/>
        <w:spacing w:line="400" w:lineRule="exact"/>
        <w:ind w:firstLine="0" w:firstLineChars="0"/>
        <w:rPr>
          <w:rFonts w:ascii="Times New Roman" w:hAnsi="Times New Roman"/>
          <w:szCs w:val="21"/>
        </w:rPr>
      </w:pPr>
      <w:r>
        <w:rPr>
          <w:rFonts w:hint="eastAsia" w:ascii="Times New Roman" w:hAnsi="Times New Roman"/>
          <w:szCs w:val="21"/>
        </w:rPr>
        <w:t>1. The</w:t>
      </w:r>
      <w:r>
        <w:rPr>
          <w:rFonts w:ascii="Times New Roman" w:hAnsi="Times New Roman"/>
          <w:szCs w:val="21"/>
        </w:rPr>
        <w:t xml:space="preserve"> </w:t>
      </w:r>
      <w:r>
        <w:rPr>
          <w:rFonts w:hint="eastAsia" w:ascii="Times New Roman" w:hAnsi="Times New Roman"/>
          <w:szCs w:val="21"/>
        </w:rPr>
        <w:t>a</w:t>
      </w:r>
      <w:r>
        <w:rPr>
          <w:rFonts w:ascii="Times New Roman" w:hAnsi="Times New Roman"/>
          <w:szCs w:val="21"/>
        </w:rPr>
        <w:t xml:space="preserve">greement </w:t>
      </w:r>
      <w:r>
        <w:rPr>
          <w:rFonts w:hint="eastAsia" w:ascii="Times New Roman" w:hAnsi="Times New Roman"/>
          <w:szCs w:val="21"/>
        </w:rPr>
        <w:t>is</w:t>
      </w:r>
      <w:r>
        <w:t xml:space="preserve"> </w:t>
      </w:r>
      <w:r>
        <w:rPr>
          <w:rFonts w:ascii="Times New Roman" w:hAnsi="Times New Roman"/>
          <w:szCs w:val="21"/>
        </w:rPr>
        <w:t>applicable to the signing of the cooperation agreement</w:t>
      </w:r>
      <w:r>
        <w:rPr>
          <w:rFonts w:hint="eastAsia" w:ascii="Times New Roman" w:hAnsi="Times New Roman"/>
          <w:szCs w:val="21"/>
        </w:rPr>
        <w:t xml:space="preserve"> on establishment of</w:t>
      </w:r>
      <w:r>
        <w:rPr>
          <w:rFonts w:ascii="Times New Roman" w:hAnsi="Times New Roman"/>
          <w:szCs w:val="21"/>
        </w:rPr>
        <w:t xml:space="preserve"> </w:t>
      </w:r>
      <w:r>
        <w:rPr>
          <w:rFonts w:hint="eastAsia" w:ascii="Times New Roman" w:hAnsi="Times New Roman"/>
          <w:szCs w:val="21"/>
        </w:rPr>
        <w:t>i</w:t>
      </w:r>
      <w:r>
        <w:rPr>
          <w:rFonts w:ascii="Times New Roman" w:hAnsi="Times New Roman"/>
          <w:szCs w:val="21"/>
        </w:rPr>
        <w:t xml:space="preserve">nternational </w:t>
      </w:r>
      <w:r>
        <w:rPr>
          <w:rFonts w:hint="eastAsia" w:ascii="Times New Roman" w:hAnsi="Times New Roman"/>
          <w:szCs w:val="21"/>
        </w:rPr>
        <w:t>j</w:t>
      </w:r>
      <w:r>
        <w:rPr>
          <w:rFonts w:ascii="Times New Roman" w:hAnsi="Times New Roman"/>
          <w:szCs w:val="21"/>
        </w:rPr>
        <w:t xml:space="preserve">oint </w:t>
      </w:r>
      <w:r>
        <w:rPr>
          <w:rFonts w:hint="eastAsia" w:ascii="Times New Roman" w:hAnsi="Times New Roman"/>
          <w:szCs w:val="21"/>
        </w:rPr>
        <w:t>l</w:t>
      </w:r>
      <w:r>
        <w:rPr>
          <w:rFonts w:ascii="Times New Roman" w:hAnsi="Times New Roman"/>
          <w:szCs w:val="21"/>
        </w:rPr>
        <w:t xml:space="preserve">aboratory </w:t>
      </w:r>
      <w:r>
        <w:rPr>
          <w:rFonts w:hint="eastAsia" w:ascii="Times New Roman" w:hAnsi="Times New Roman"/>
          <w:szCs w:val="21"/>
        </w:rPr>
        <w:t>between universities and laboratories.</w:t>
      </w:r>
    </w:p>
    <w:p>
      <w:pPr>
        <w:pStyle w:val="9"/>
        <w:spacing w:line="400" w:lineRule="exact"/>
        <w:ind w:firstLine="0" w:firstLineChars="0"/>
        <w:rPr>
          <w:rFonts w:ascii="Times New Roman" w:hAnsi="Times New Roman"/>
          <w:szCs w:val="21"/>
        </w:rPr>
      </w:pPr>
      <w:r>
        <w:rPr>
          <w:rFonts w:hint="eastAsia" w:ascii="Times New Roman" w:hAnsi="Times New Roman"/>
          <w:szCs w:val="21"/>
        </w:rPr>
        <w:t xml:space="preserve">2. </w:t>
      </w:r>
      <w:r>
        <w:rPr>
          <w:rFonts w:ascii="Times New Roman" w:hAnsi="Times New Roman"/>
          <w:szCs w:val="21"/>
        </w:rPr>
        <w:t>If there is no such a cooperation agreement specifically for the joint laboratory, but a clear article or clause that elucidates the joint lab in the cooperation agreement signed previously, this agreement can be considered valid, but it is suggested that the two parties sign an agreement specially for the joint laboratory before it applies for the international joint laboratory under MOE.</w:t>
      </w:r>
    </w:p>
    <w:p>
      <w:pPr>
        <w:pStyle w:val="9"/>
        <w:spacing w:line="400" w:lineRule="exact"/>
        <w:ind w:firstLine="0" w:firstLineChars="0"/>
        <w:rPr>
          <w:rFonts w:ascii="Times New Roman" w:hAnsi="Times New Roman"/>
          <w:szCs w:val="21"/>
        </w:rPr>
      </w:pPr>
      <w:r>
        <w:rPr>
          <w:rFonts w:hint="eastAsia" w:ascii="Times New Roman" w:hAnsi="Times New Roman"/>
          <w:szCs w:val="21"/>
        </w:rPr>
        <w:t xml:space="preserve">3. The agreement between universities and laboratories can be adjusted accordingly based on this sample agreement.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3944"/>
    <w:multiLevelType w:val="multilevel"/>
    <w:tmpl w:val="1047394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EE330F1"/>
    <w:multiLevelType w:val="multilevel"/>
    <w:tmpl w:val="1EE330F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23B21398"/>
    <w:multiLevelType w:val="multilevel"/>
    <w:tmpl w:val="23B2139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2634486E"/>
    <w:multiLevelType w:val="multilevel"/>
    <w:tmpl w:val="2634486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364F20DB"/>
    <w:multiLevelType w:val="multilevel"/>
    <w:tmpl w:val="364F20D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38E67BF3"/>
    <w:multiLevelType w:val="multilevel"/>
    <w:tmpl w:val="38E67BF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39A81280"/>
    <w:multiLevelType w:val="multilevel"/>
    <w:tmpl w:val="39A8128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39D133CE"/>
    <w:multiLevelType w:val="multilevel"/>
    <w:tmpl w:val="39D133C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3B590BC2"/>
    <w:multiLevelType w:val="multilevel"/>
    <w:tmpl w:val="3B590BC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3E2255F9"/>
    <w:multiLevelType w:val="multilevel"/>
    <w:tmpl w:val="3E2255F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41C90FCD"/>
    <w:multiLevelType w:val="multilevel"/>
    <w:tmpl w:val="41C90FC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4470C03"/>
    <w:multiLevelType w:val="multilevel"/>
    <w:tmpl w:val="44470C0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4A142D37"/>
    <w:multiLevelType w:val="multilevel"/>
    <w:tmpl w:val="4A142D3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4CF935CE"/>
    <w:multiLevelType w:val="multilevel"/>
    <w:tmpl w:val="4CF935CE"/>
    <w:lvl w:ilvl="0" w:tentative="0">
      <w:start w:val="2"/>
      <w:numFmt w:val="decimal"/>
      <w:lvlText w:val="%1"/>
      <w:lvlJc w:val="left"/>
      <w:pPr>
        <w:ind w:left="375" w:hanging="375"/>
      </w:pPr>
      <w:rPr>
        <w:rFonts w:hint="default"/>
      </w:rPr>
    </w:lvl>
    <w:lvl w:ilvl="1" w:tentative="0">
      <w:start w:val="1"/>
      <w:numFmt w:val="decimal"/>
      <w:lvlText w:val="%1.%2"/>
      <w:lvlJc w:val="left"/>
      <w:pPr>
        <w:ind w:left="375" w:hanging="3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4">
    <w:nsid w:val="4D6320E6"/>
    <w:multiLevelType w:val="multilevel"/>
    <w:tmpl w:val="4D6320E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4EE269AC"/>
    <w:multiLevelType w:val="multilevel"/>
    <w:tmpl w:val="4EE269AC"/>
    <w:lvl w:ilvl="0" w:tentative="0">
      <w:start w:val="1"/>
      <w:numFmt w:val="decimal"/>
      <w:lvlText w:val="%1."/>
      <w:lvlJc w:val="left"/>
      <w:pPr>
        <w:ind w:left="360" w:hanging="360"/>
      </w:pPr>
      <w:rPr>
        <w:rFonts w:hint="default"/>
      </w:rPr>
    </w:lvl>
    <w:lvl w:ilvl="1" w:tentative="0">
      <w:start w:val="1"/>
      <w:numFmt w:val="decimal"/>
      <w:isLgl/>
      <w:lvlText w:val="%1.%2"/>
      <w:lvlJc w:val="left"/>
      <w:pPr>
        <w:ind w:left="375" w:hanging="375"/>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2160" w:hanging="2160"/>
      </w:pPr>
      <w:rPr>
        <w:rFonts w:hint="default"/>
      </w:rPr>
    </w:lvl>
  </w:abstractNum>
  <w:abstractNum w:abstractNumId="16">
    <w:nsid w:val="51D93101"/>
    <w:multiLevelType w:val="multilevel"/>
    <w:tmpl w:val="51D9310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57285B14"/>
    <w:multiLevelType w:val="singleLevel"/>
    <w:tmpl w:val="57285B14"/>
    <w:lvl w:ilvl="0" w:tentative="0">
      <w:start w:val="1"/>
      <w:numFmt w:val="bullet"/>
      <w:lvlText w:val=""/>
      <w:lvlJc w:val="left"/>
      <w:pPr>
        <w:tabs>
          <w:tab w:val="left" w:pos="420"/>
        </w:tabs>
        <w:ind w:left="420" w:hanging="420"/>
      </w:pPr>
      <w:rPr>
        <w:rFonts w:hint="default" w:ascii="Wingdings" w:hAnsi="Wingdings"/>
      </w:rPr>
    </w:lvl>
  </w:abstractNum>
  <w:abstractNum w:abstractNumId="18">
    <w:nsid w:val="57285B2D"/>
    <w:multiLevelType w:val="singleLevel"/>
    <w:tmpl w:val="57285B2D"/>
    <w:lvl w:ilvl="0" w:tentative="0">
      <w:start w:val="1"/>
      <w:numFmt w:val="bullet"/>
      <w:lvlText w:val=""/>
      <w:lvlJc w:val="left"/>
      <w:pPr>
        <w:tabs>
          <w:tab w:val="left" w:pos="420"/>
        </w:tabs>
        <w:ind w:left="420" w:hanging="420"/>
      </w:pPr>
      <w:rPr>
        <w:rFonts w:hint="default" w:ascii="Wingdings" w:hAnsi="Wingdings"/>
      </w:rPr>
    </w:lvl>
  </w:abstractNum>
  <w:abstractNum w:abstractNumId="19">
    <w:nsid w:val="57285B75"/>
    <w:multiLevelType w:val="singleLevel"/>
    <w:tmpl w:val="57285B75"/>
    <w:lvl w:ilvl="0" w:tentative="0">
      <w:start w:val="1"/>
      <w:numFmt w:val="bullet"/>
      <w:lvlText w:val=""/>
      <w:lvlJc w:val="left"/>
      <w:pPr>
        <w:tabs>
          <w:tab w:val="left" w:pos="420"/>
        </w:tabs>
        <w:ind w:left="420" w:hanging="420"/>
      </w:pPr>
      <w:rPr>
        <w:rFonts w:hint="default" w:ascii="Wingdings" w:hAnsi="Wingdings"/>
      </w:rPr>
    </w:lvl>
  </w:abstractNum>
  <w:abstractNum w:abstractNumId="20">
    <w:nsid w:val="5D0677C6"/>
    <w:multiLevelType w:val="multilevel"/>
    <w:tmpl w:val="5D0677C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61525A97"/>
    <w:multiLevelType w:val="multilevel"/>
    <w:tmpl w:val="61525A9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642106AD"/>
    <w:multiLevelType w:val="multilevel"/>
    <w:tmpl w:val="642106AD"/>
    <w:lvl w:ilvl="0" w:tentative="0">
      <w:start w:val="1"/>
      <w:numFmt w:val="decimal"/>
      <w:lvlText w:val="%1"/>
      <w:lvlJc w:val="left"/>
      <w:pPr>
        <w:ind w:left="375" w:hanging="375"/>
      </w:pPr>
      <w:rPr>
        <w:rFonts w:hint="default"/>
      </w:rPr>
    </w:lvl>
    <w:lvl w:ilvl="1" w:tentative="0">
      <w:start w:val="1"/>
      <w:numFmt w:val="decimal"/>
      <w:lvlText w:val="%1.%2"/>
      <w:lvlJc w:val="left"/>
      <w:pPr>
        <w:ind w:left="375" w:hanging="3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23">
    <w:nsid w:val="65203D42"/>
    <w:multiLevelType w:val="multilevel"/>
    <w:tmpl w:val="65203D4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4">
    <w:nsid w:val="6A146159"/>
    <w:multiLevelType w:val="multilevel"/>
    <w:tmpl w:val="6A14615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9"/>
  </w:num>
  <w:num w:numId="2">
    <w:abstractNumId w:val="18"/>
  </w:num>
  <w:num w:numId="3">
    <w:abstractNumId w:val="17"/>
  </w:num>
  <w:num w:numId="4">
    <w:abstractNumId w:val="11"/>
  </w:num>
  <w:num w:numId="5">
    <w:abstractNumId w:val="0"/>
  </w:num>
  <w:num w:numId="6">
    <w:abstractNumId w:val="7"/>
  </w:num>
  <w:num w:numId="7">
    <w:abstractNumId w:val="2"/>
  </w:num>
  <w:num w:numId="8">
    <w:abstractNumId w:val="4"/>
  </w:num>
  <w:num w:numId="9">
    <w:abstractNumId w:val="23"/>
  </w:num>
  <w:num w:numId="10">
    <w:abstractNumId w:val="16"/>
  </w:num>
  <w:num w:numId="11">
    <w:abstractNumId w:val="1"/>
  </w:num>
  <w:num w:numId="12">
    <w:abstractNumId w:val="14"/>
  </w:num>
  <w:num w:numId="13">
    <w:abstractNumId w:val="9"/>
  </w:num>
  <w:num w:numId="14">
    <w:abstractNumId w:val="20"/>
  </w:num>
  <w:num w:numId="15">
    <w:abstractNumId w:val="6"/>
  </w:num>
  <w:num w:numId="16">
    <w:abstractNumId w:val="24"/>
  </w:num>
  <w:num w:numId="17">
    <w:abstractNumId w:val="21"/>
  </w:num>
  <w:num w:numId="18">
    <w:abstractNumId w:val="10"/>
  </w:num>
  <w:num w:numId="19">
    <w:abstractNumId w:val="12"/>
  </w:num>
  <w:num w:numId="20">
    <w:abstractNumId w:val="5"/>
  </w:num>
  <w:num w:numId="21">
    <w:abstractNumId w:val="8"/>
  </w:num>
  <w:num w:numId="22">
    <w:abstractNumId w:val="3"/>
  </w:num>
  <w:num w:numId="23">
    <w:abstractNumId w:val="22"/>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CA68E3"/>
    <w:rsid w:val="62CA6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 w:type="paragraph" w:customStyle="1" w:styleId="7">
    <w:name w:val="列出段落2"/>
    <w:basedOn w:val="1"/>
    <w:unhideWhenUsed/>
    <w:qFormat/>
    <w:uiPriority w:val="99"/>
    <w:pPr>
      <w:ind w:firstLine="420" w:firstLineChars="200"/>
    </w:pPr>
  </w:style>
  <w:style w:type="paragraph" w:customStyle="1" w:styleId="8">
    <w:name w:val="列出段落1"/>
    <w:basedOn w:val="1"/>
    <w:qFormat/>
    <w:uiPriority w:val="34"/>
    <w:pPr>
      <w:ind w:firstLine="420" w:firstLineChars="200"/>
    </w:p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2020-04-16T01:53:00Z</dcterms:created>
  <dc:creator>牙牙爸</dc:creator>
  <cp:lastModifiedBy>牙牙爸</cp:lastModifiedBy>
  <dcterms:modified xsi:type="dcterms:W3CDTF">2020-04-16T01:56:36Z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